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4B7" w:rsidRDefault="009804B7" w:rsidP="009804B7">
      <w:pPr>
        <w:tabs>
          <w:tab w:val="left" w:pos="0"/>
        </w:tabs>
        <w:jc w:val="both"/>
        <w:rPr>
          <w:rFonts w:ascii="Arial" w:hAnsi="Arial" w:cs="Arial"/>
          <w:b/>
        </w:rPr>
      </w:pPr>
    </w:p>
    <w:p w:rsidR="009804B7" w:rsidRDefault="009804B7" w:rsidP="009804B7">
      <w:pPr>
        <w:jc w:val="center"/>
        <w:rPr>
          <w:rFonts w:ascii="Arial" w:hAnsi="Arial" w:cs="Arial"/>
          <w:b/>
          <w:sz w:val="36"/>
          <w:szCs w:val="28"/>
        </w:rPr>
      </w:pPr>
      <w:r w:rsidRPr="002D0AA2">
        <w:rPr>
          <w:rFonts w:ascii="Arial" w:hAnsi="Arial" w:cs="Arial"/>
          <w:b/>
          <w:sz w:val="36"/>
          <w:szCs w:val="28"/>
        </w:rPr>
        <w:t>INFORME MENSUAL MULTIDISCIPLINARIO</w:t>
      </w:r>
    </w:p>
    <w:p w:rsidR="009804B7" w:rsidRPr="002D0AA2" w:rsidRDefault="009804B7" w:rsidP="009804B7">
      <w:pPr>
        <w:jc w:val="center"/>
        <w:rPr>
          <w:rFonts w:ascii="Arial" w:hAnsi="Arial" w:cs="Arial"/>
          <w:b/>
          <w:sz w:val="36"/>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Pr="009E34FE" w:rsidRDefault="009804B7" w:rsidP="009804B7">
      <w:pPr>
        <w:jc w:val="center"/>
        <w:rPr>
          <w:rFonts w:ascii="Arial" w:hAnsi="Arial" w:cs="Arial"/>
          <w:b/>
          <w:sz w:val="28"/>
          <w:szCs w:val="28"/>
        </w:rPr>
      </w:pPr>
      <w:r>
        <w:rPr>
          <w:rFonts w:ascii="Arial" w:hAnsi="Arial" w:cs="Arial"/>
          <w:b/>
          <w:sz w:val="28"/>
          <w:szCs w:val="28"/>
        </w:rPr>
        <w:t xml:space="preserve"> CENTRO PARA EL DESARROLLO DE LAS MUJERES</w:t>
      </w:r>
    </w:p>
    <w:p w:rsidR="009804B7" w:rsidRDefault="009804B7" w:rsidP="009804B7">
      <w:pPr>
        <w:tabs>
          <w:tab w:val="left" w:pos="0"/>
        </w:tabs>
        <w:jc w:val="both"/>
        <w:rPr>
          <w:rFonts w:ascii="Arial" w:hAnsi="Arial" w:cs="Arial"/>
          <w:b/>
        </w:rPr>
      </w:pPr>
    </w:p>
    <w:p w:rsidR="009804B7" w:rsidRDefault="009804B7" w:rsidP="009804B7">
      <w:pPr>
        <w:tabs>
          <w:tab w:val="left" w:pos="0"/>
        </w:tabs>
        <w:jc w:val="both"/>
        <w:rPr>
          <w:rFonts w:ascii="Arial" w:hAnsi="Arial" w:cs="Arial"/>
          <w:b/>
        </w:rPr>
      </w:pPr>
    </w:p>
    <w:p w:rsidR="009804B7" w:rsidRDefault="009804B7" w:rsidP="009804B7">
      <w:pPr>
        <w:jc w:val="center"/>
        <w:rPr>
          <w:rFonts w:ascii="Arial" w:hAnsi="Arial" w:cs="Arial"/>
          <w:b/>
          <w:sz w:val="28"/>
          <w:szCs w:val="28"/>
        </w:rPr>
      </w:pPr>
    </w:p>
    <w:p w:rsidR="009804B7" w:rsidRPr="009C1BAC" w:rsidRDefault="009804B7" w:rsidP="009804B7">
      <w:pPr>
        <w:jc w:val="center"/>
        <w:rPr>
          <w:rFonts w:ascii="Arial" w:hAnsi="Arial" w:cs="Arial"/>
          <w:b/>
          <w:sz w:val="28"/>
          <w:szCs w:val="28"/>
        </w:rPr>
      </w:pPr>
      <w:r>
        <w:rPr>
          <w:rFonts w:ascii="Arial" w:hAnsi="Arial" w:cs="Arial"/>
          <w:b/>
          <w:sz w:val="28"/>
          <w:szCs w:val="28"/>
        </w:rPr>
        <w:t xml:space="preserve">INSTITUTO JALISCIENSE DE LAS MUJERES </w:t>
      </w:r>
    </w:p>
    <w:p w:rsidR="009804B7" w:rsidRDefault="009804B7" w:rsidP="009804B7">
      <w:pPr>
        <w:rPr>
          <w:rFonts w:ascii="Arial" w:hAnsi="Arial" w:cs="Arial"/>
          <w:b/>
          <w:sz w:val="28"/>
          <w:szCs w:val="28"/>
        </w:rPr>
      </w:pPr>
    </w:p>
    <w:p w:rsidR="00B045B8" w:rsidRPr="009C1BAC" w:rsidRDefault="00B045B8" w:rsidP="009804B7">
      <w:pPr>
        <w:rPr>
          <w:rFonts w:ascii="Arial" w:hAnsi="Arial" w:cs="Arial"/>
          <w:b/>
          <w:sz w:val="28"/>
          <w:szCs w:val="28"/>
        </w:rPr>
      </w:pPr>
    </w:p>
    <w:p w:rsidR="009804B7" w:rsidRDefault="009804B7" w:rsidP="009804B7">
      <w:pPr>
        <w:jc w:val="center"/>
        <w:rPr>
          <w:rFonts w:ascii="Arial" w:hAnsi="Arial" w:cs="Arial"/>
          <w:b/>
          <w:sz w:val="28"/>
          <w:szCs w:val="28"/>
        </w:rPr>
      </w:pPr>
      <w:r>
        <w:rPr>
          <w:rFonts w:ascii="Arial" w:hAnsi="Arial" w:cs="Arial"/>
          <w:b/>
          <w:sz w:val="28"/>
          <w:szCs w:val="28"/>
        </w:rPr>
        <w:t>JALISCO</w:t>
      </w:r>
    </w:p>
    <w:p w:rsidR="009804B7" w:rsidRDefault="009804B7" w:rsidP="009804B7">
      <w:pPr>
        <w:jc w:val="center"/>
        <w:rPr>
          <w:rFonts w:ascii="Arial" w:hAnsi="Arial" w:cs="Arial"/>
          <w:b/>
          <w:sz w:val="28"/>
          <w:szCs w:val="28"/>
        </w:rPr>
      </w:pPr>
    </w:p>
    <w:p w:rsidR="00B045B8" w:rsidRPr="009C1BAC" w:rsidRDefault="00B045B8" w:rsidP="009804B7">
      <w:pPr>
        <w:jc w:val="center"/>
        <w:rPr>
          <w:rFonts w:ascii="Arial" w:hAnsi="Arial" w:cs="Arial"/>
          <w:b/>
          <w:sz w:val="28"/>
          <w:szCs w:val="28"/>
        </w:rPr>
      </w:pPr>
    </w:p>
    <w:p w:rsidR="009804B7" w:rsidRPr="009C1BAC" w:rsidRDefault="009804B7" w:rsidP="009804B7">
      <w:pPr>
        <w:jc w:val="center"/>
        <w:rPr>
          <w:rFonts w:ascii="Arial" w:hAnsi="Arial" w:cs="Arial"/>
          <w:b/>
          <w:sz w:val="28"/>
          <w:szCs w:val="28"/>
        </w:rPr>
      </w:pPr>
      <w:r>
        <w:rPr>
          <w:rFonts w:ascii="Arial" w:hAnsi="Arial" w:cs="Arial"/>
          <w:b/>
          <w:sz w:val="28"/>
          <w:szCs w:val="28"/>
        </w:rPr>
        <w:t>JOCOTEPEC</w:t>
      </w:r>
    </w:p>
    <w:p w:rsidR="009804B7" w:rsidRPr="009C1BAC"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jc w:val="cente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Pr="00844F8B" w:rsidRDefault="009804B7" w:rsidP="009804B7">
      <w:pPr>
        <w:rPr>
          <w:rFonts w:ascii="Arial" w:hAnsi="Arial" w:cs="Arial"/>
          <w:b/>
          <w:sz w:val="28"/>
          <w:szCs w:val="28"/>
        </w:rPr>
      </w:pPr>
      <w:r w:rsidRPr="00844F8B">
        <w:rPr>
          <w:rFonts w:ascii="Arial" w:hAnsi="Arial" w:cs="Arial"/>
          <w:b/>
          <w:sz w:val="28"/>
          <w:szCs w:val="28"/>
        </w:rPr>
        <w:lastRenderedPageBreak/>
        <w:t>INFORMACIÓN DEL CDM</w:t>
      </w:r>
      <w:r>
        <w:rPr>
          <w:rFonts w:ascii="Arial" w:hAnsi="Arial" w:cs="Arial"/>
          <w:b/>
          <w:sz w:val="28"/>
          <w:szCs w:val="28"/>
        </w:rPr>
        <w:t xml:space="preserve"> </w:t>
      </w:r>
    </w:p>
    <w:p w:rsidR="009804B7" w:rsidRPr="006E6307" w:rsidRDefault="009804B7" w:rsidP="009804B7">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804B7" w:rsidRPr="006E6307" w:rsidTr="00F04F84">
        <w:tc>
          <w:tcPr>
            <w:tcW w:w="8644" w:type="dxa"/>
            <w:gridSpan w:val="2"/>
            <w:shd w:val="clear" w:color="auto" w:fill="CCCCCC"/>
          </w:tcPr>
          <w:p w:rsidR="009804B7" w:rsidRPr="006E6307" w:rsidRDefault="009804B7" w:rsidP="00F04F84">
            <w:pPr>
              <w:tabs>
                <w:tab w:val="left" w:pos="0"/>
              </w:tabs>
              <w:jc w:val="center"/>
              <w:rPr>
                <w:rFonts w:ascii="Arial" w:hAnsi="Arial" w:cs="Arial"/>
              </w:rPr>
            </w:pPr>
            <w:r w:rsidRPr="006E6307">
              <w:rPr>
                <w:rFonts w:ascii="Arial" w:hAnsi="Arial" w:cs="Arial"/>
              </w:rPr>
              <w:t xml:space="preserve">Datos generales del CDM: </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JOCOTEPEC, JALISCO</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9804B7" w:rsidRPr="006E6307" w:rsidRDefault="009804B7" w:rsidP="009804B7">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804B7" w:rsidRPr="006E6307" w:rsidTr="00F04F84">
        <w:tc>
          <w:tcPr>
            <w:tcW w:w="8644" w:type="dxa"/>
            <w:gridSpan w:val="2"/>
            <w:shd w:val="clear" w:color="auto" w:fill="CCCCCC"/>
          </w:tcPr>
          <w:p w:rsidR="009804B7" w:rsidRPr="006E6307" w:rsidRDefault="009804B7" w:rsidP="00F04F84">
            <w:pPr>
              <w:tabs>
                <w:tab w:val="left" w:pos="0"/>
              </w:tabs>
              <w:jc w:val="center"/>
              <w:rPr>
                <w:rFonts w:ascii="Arial" w:hAnsi="Arial" w:cs="Arial"/>
              </w:rPr>
            </w:pPr>
            <w:r w:rsidRPr="006E6307">
              <w:rPr>
                <w:rFonts w:ascii="Arial" w:hAnsi="Arial" w:cs="Arial"/>
              </w:rPr>
              <w:t>Información del Área Responsable:</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0C47AB" w:rsidRPr="000C47AB" w:rsidRDefault="000C47AB" w:rsidP="000C47AB">
            <w:pPr>
              <w:jc w:val="center"/>
              <w:rPr>
                <w:rFonts w:ascii="Arial" w:hAnsi="Arial" w:cs="Arial"/>
                <w:sz w:val="24"/>
                <w:szCs w:val="28"/>
              </w:rPr>
            </w:pPr>
            <w:r w:rsidRPr="000C47AB">
              <w:rPr>
                <w:rFonts w:ascii="Arial" w:hAnsi="Arial" w:cs="Arial"/>
                <w:sz w:val="24"/>
                <w:szCs w:val="28"/>
              </w:rPr>
              <w:t>Mtra. María Elena García Trujillo</w:t>
            </w:r>
          </w:p>
          <w:p w:rsidR="009804B7" w:rsidRPr="002D0AA2" w:rsidRDefault="009804B7" w:rsidP="00F04F84">
            <w:pPr>
              <w:tabs>
                <w:tab w:val="left" w:pos="0"/>
              </w:tabs>
              <w:jc w:val="both"/>
              <w:rPr>
                <w:rFonts w:ascii="Arial" w:hAnsi="Arial" w:cs="Arial"/>
              </w:rPr>
            </w:pP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9804B7" w:rsidRPr="002D0AA2" w:rsidRDefault="009804B7" w:rsidP="00F04F84">
            <w:pPr>
              <w:tabs>
                <w:tab w:val="left" w:pos="0"/>
              </w:tabs>
              <w:jc w:val="both"/>
              <w:rPr>
                <w:rFonts w:ascii="Arial" w:hAnsi="Arial" w:cs="Arial"/>
              </w:rPr>
            </w:pPr>
            <w:r w:rsidRPr="002D0AA2">
              <w:rPr>
                <w:rFonts w:ascii="Arial" w:hAnsi="Arial" w:cs="Arial"/>
              </w:rPr>
              <w:t>Jocotepec, Jalisco</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9804B7" w:rsidRPr="002D0AA2" w:rsidRDefault="009775BA" w:rsidP="00F04F84">
            <w:pPr>
              <w:tabs>
                <w:tab w:val="left" w:pos="0"/>
              </w:tabs>
              <w:jc w:val="both"/>
              <w:rPr>
                <w:rFonts w:ascii="Arial" w:hAnsi="Arial" w:cs="Arial"/>
              </w:rPr>
            </w:pPr>
            <w:r>
              <w:rPr>
                <w:rFonts w:ascii="Arial" w:hAnsi="Arial" w:cs="Arial"/>
              </w:rPr>
              <w:t>Enero de 2019</w:t>
            </w:r>
          </w:p>
        </w:tc>
      </w:tr>
      <w:tr w:rsidR="009804B7" w:rsidRPr="006E6307" w:rsidTr="00F04F84">
        <w:tc>
          <w:tcPr>
            <w:tcW w:w="4322" w:type="dxa"/>
            <w:shd w:val="clear" w:color="auto" w:fill="auto"/>
          </w:tcPr>
          <w:p w:rsidR="009804B7" w:rsidRPr="006E6307" w:rsidRDefault="009804B7" w:rsidP="00F04F84">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9804B7" w:rsidRPr="002D0AA2" w:rsidRDefault="009804B7" w:rsidP="00F04F84">
            <w:pPr>
              <w:tabs>
                <w:tab w:val="left" w:pos="0"/>
              </w:tabs>
              <w:jc w:val="both"/>
              <w:rPr>
                <w:rFonts w:ascii="Arial" w:hAnsi="Arial" w:cs="Arial"/>
              </w:rPr>
            </w:pPr>
            <w:r>
              <w:rPr>
                <w:rFonts w:ascii="Arial" w:hAnsi="Arial" w:cs="Arial"/>
              </w:rPr>
              <w:t xml:space="preserve">Asesorías y Orientaciones. </w:t>
            </w:r>
          </w:p>
        </w:tc>
      </w:tr>
    </w:tbl>
    <w:p w:rsidR="009804B7" w:rsidRPr="006E2DBB" w:rsidRDefault="009804B7" w:rsidP="009804B7">
      <w:pPr>
        <w:rPr>
          <w:b/>
        </w:rPr>
      </w:pPr>
    </w:p>
    <w:p w:rsidR="009804B7" w:rsidRDefault="009804B7" w:rsidP="009804B7"/>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9804B7" w:rsidRDefault="009804B7" w:rsidP="009804B7">
      <w:pPr>
        <w:rPr>
          <w:rFonts w:ascii="Arial" w:hAnsi="Arial" w:cs="Arial"/>
          <w:b/>
          <w:sz w:val="28"/>
          <w:szCs w:val="28"/>
        </w:rPr>
      </w:pPr>
    </w:p>
    <w:p w:rsidR="00B045B8" w:rsidRDefault="00B045B8" w:rsidP="009804B7">
      <w:pPr>
        <w:rPr>
          <w:rFonts w:ascii="Arial" w:hAnsi="Arial" w:cs="Arial"/>
          <w:b/>
          <w:sz w:val="28"/>
          <w:szCs w:val="28"/>
        </w:rPr>
      </w:pPr>
    </w:p>
    <w:p w:rsidR="00B045B8" w:rsidRDefault="00B045B8" w:rsidP="009804B7">
      <w:pPr>
        <w:rPr>
          <w:rFonts w:ascii="Arial" w:hAnsi="Arial" w:cs="Arial"/>
          <w:b/>
          <w:sz w:val="28"/>
          <w:szCs w:val="28"/>
        </w:rPr>
      </w:pPr>
    </w:p>
    <w:p w:rsidR="009804B7" w:rsidRDefault="009804B7" w:rsidP="009804B7">
      <w:pPr>
        <w:rPr>
          <w:rFonts w:ascii="Arial" w:hAnsi="Arial" w:cs="Arial"/>
          <w:b/>
          <w:sz w:val="28"/>
          <w:szCs w:val="28"/>
        </w:rPr>
      </w:pPr>
    </w:p>
    <w:p w:rsidR="000658C7" w:rsidRDefault="000658C7" w:rsidP="009804B7">
      <w:pPr>
        <w:tabs>
          <w:tab w:val="left" w:pos="0"/>
        </w:tabs>
        <w:jc w:val="both"/>
        <w:rPr>
          <w:rFonts w:ascii="Arial" w:hAnsi="Arial" w:cs="Arial"/>
          <w:b/>
        </w:rPr>
      </w:pPr>
    </w:p>
    <w:p w:rsidR="009804B7" w:rsidRPr="006E6307" w:rsidRDefault="009804B7" w:rsidP="009804B7">
      <w:pPr>
        <w:tabs>
          <w:tab w:val="left" w:pos="0"/>
        </w:tabs>
        <w:jc w:val="both"/>
        <w:rPr>
          <w:rFonts w:ascii="Arial" w:hAnsi="Arial" w:cs="Arial"/>
          <w:b/>
        </w:rPr>
      </w:pPr>
      <w:r w:rsidRPr="006E6307">
        <w:rPr>
          <w:rFonts w:ascii="Arial" w:hAnsi="Arial" w:cs="Arial"/>
          <w:b/>
        </w:rPr>
        <w:t xml:space="preserve">ANTECEDENTES </w:t>
      </w:r>
    </w:p>
    <w:p w:rsidR="009804B7" w:rsidRPr="006E6307" w:rsidRDefault="009804B7" w:rsidP="009804B7">
      <w:pPr>
        <w:tabs>
          <w:tab w:val="left" w:pos="0"/>
        </w:tabs>
        <w:jc w:val="both"/>
        <w:rPr>
          <w:rFonts w:ascii="Arial" w:hAnsi="Arial" w:cs="Arial"/>
          <w:b/>
        </w:rPr>
      </w:pP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9804B7" w:rsidRPr="006E6307" w:rsidRDefault="009804B7" w:rsidP="009804B7">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9804B7" w:rsidRDefault="009804B7" w:rsidP="009804B7">
      <w:pPr>
        <w:tabs>
          <w:tab w:val="left" w:pos="0"/>
        </w:tabs>
        <w:spacing w:line="360" w:lineRule="auto"/>
        <w:jc w:val="both"/>
        <w:rPr>
          <w:rFonts w:ascii="Arial" w:hAnsi="Arial" w:cs="Arial"/>
          <w:b/>
          <w:sz w:val="24"/>
          <w:szCs w:val="24"/>
        </w:rPr>
      </w:pPr>
    </w:p>
    <w:p w:rsidR="009804B7" w:rsidRPr="00C549EE" w:rsidRDefault="009804B7" w:rsidP="009804B7">
      <w:pPr>
        <w:tabs>
          <w:tab w:val="left" w:pos="0"/>
        </w:tabs>
        <w:spacing w:line="360" w:lineRule="auto"/>
        <w:jc w:val="both"/>
        <w:rPr>
          <w:rFonts w:ascii="Arial" w:hAnsi="Arial" w:cs="Arial"/>
          <w:b/>
          <w:sz w:val="24"/>
          <w:szCs w:val="24"/>
        </w:rPr>
      </w:pPr>
    </w:p>
    <w:p w:rsidR="009804B7" w:rsidRDefault="009804B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0658C7" w:rsidRDefault="000658C7" w:rsidP="009804B7">
      <w:pPr>
        <w:jc w:val="both"/>
        <w:rPr>
          <w:rFonts w:ascii="Arial" w:hAnsi="Arial" w:cs="Arial"/>
          <w:sz w:val="24"/>
          <w:szCs w:val="24"/>
        </w:rPr>
      </w:pPr>
    </w:p>
    <w:p w:rsidR="009804B7" w:rsidRDefault="009804B7" w:rsidP="009804B7">
      <w:pPr>
        <w:tabs>
          <w:tab w:val="left" w:pos="2835"/>
        </w:tabs>
        <w:jc w:val="both"/>
        <w:rPr>
          <w:rFonts w:ascii="Arial" w:hAnsi="Arial" w:cs="Arial"/>
          <w:sz w:val="24"/>
          <w:szCs w:val="24"/>
        </w:rPr>
      </w:pPr>
      <w:r>
        <w:rPr>
          <w:rFonts w:ascii="Arial" w:hAnsi="Arial" w:cs="Arial"/>
          <w:sz w:val="24"/>
          <w:szCs w:val="24"/>
        </w:rPr>
        <w:t>INTRODUCCIÒN.</w:t>
      </w:r>
      <w:r>
        <w:rPr>
          <w:rFonts w:ascii="Arial" w:hAnsi="Arial" w:cs="Arial"/>
        </w:rPr>
        <w:tab/>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9804B7" w:rsidRDefault="009804B7" w:rsidP="009804B7">
      <w:pPr>
        <w:spacing w:line="360" w:lineRule="auto"/>
        <w:jc w:val="both"/>
        <w:rPr>
          <w:rFonts w:ascii="Arial" w:hAnsi="Arial" w:cs="Arial"/>
          <w:sz w:val="24"/>
          <w:szCs w:val="24"/>
        </w:rPr>
      </w:pPr>
      <w:r>
        <w:rPr>
          <w:rFonts w:ascii="Arial" w:hAnsi="Arial" w:cs="Arial"/>
          <w:sz w:val="24"/>
          <w:szCs w:val="24"/>
        </w:rPr>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9804B7" w:rsidRDefault="009804B7" w:rsidP="009804B7">
      <w:pPr>
        <w:spacing w:line="360" w:lineRule="auto"/>
        <w:jc w:val="both"/>
        <w:rPr>
          <w:rFonts w:ascii="Arial" w:hAnsi="Arial" w:cs="Arial"/>
          <w:sz w:val="24"/>
          <w:szCs w:val="24"/>
        </w:rPr>
      </w:pPr>
      <w:r>
        <w:rPr>
          <w:rFonts w:ascii="Arial" w:hAnsi="Arial" w:cs="Arial"/>
          <w:sz w:val="24"/>
          <w:szCs w:val="24"/>
        </w:rPr>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lastRenderedPageBreak/>
        <w:t>• Conocer y ejercer sus derechos.</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9804B7" w:rsidRPr="008E6AF8" w:rsidRDefault="009804B7" w:rsidP="009804B7">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9804B7" w:rsidRDefault="009804B7" w:rsidP="009804B7">
      <w:pPr>
        <w:spacing w:line="360" w:lineRule="auto"/>
        <w:jc w:val="both"/>
        <w:rPr>
          <w:rFonts w:ascii="Arial" w:hAnsi="Arial" w:cs="Arial"/>
          <w:sz w:val="24"/>
          <w:szCs w:val="24"/>
        </w:rPr>
      </w:pPr>
      <w:r w:rsidRPr="008E6AF8">
        <w:rPr>
          <w:rFonts w:ascii="Arial" w:hAnsi="Arial" w:cs="Arial"/>
          <w:sz w:val="24"/>
          <w:szCs w:val="24"/>
        </w:rPr>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9804B7" w:rsidRDefault="009804B7" w:rsidP="009804B7">
      <w:pPr>
        <w:spacing w:line="360" w:lineRule="auto"/>
        <w:jc w:val="both"/>
        <w:rPr>
          <w:rFonts w:ascii="Arial" w:hAnsi="Arial" w:cs="Arial"/>
          <w:sz w:val="24"/>
          <w:szCs w:val="24"/>
        </w:rPr>
      </w:pPr>
      <w:r>
        <w:rPr>
          <w:rFonts w:ascii="Arial" w:hAnsi="Arial" w:cs="Arial"/>
          <w:sz w:val="24"/>
          <w:szCs w:val="24"/>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804B7" w:rsidRDefault="009804B7" w:rsidP="009804B7">
      <w:pPr>
        <w:spacing w:line="360" w:lineRule="auto"/>
        <w:jc w:val="both"/>
        <w:rPr>
          <w:rFonts w:ascii="Arial" w:hAnsi="Arial" w:cs="Arial"/>
          <w:sz w:val="24"/>
          <w:szCs w:val="24"/>
        </w:rPr>
      </w:pPr>
    </w:p>
    <w:p w:rsidR="009804B7" w:rsidRDefault="009804B7" w:rsidP="009804B7">
      <w:pPr>
        <w:spacing w:line="360" w:lineRule="auto"/>
        <w:jc w:val="both"/>
        <w:rPr>
          <w:rFonts w:ascii="Arial" w:hAnsi="Arial" w:cs="Arial"/>
          <w:b/>
          <w:sz w:val="24"/>
          <w:szCs w:val="24"/>
        </w:rPr>
      </w:pPr>
      <w:r w:rsidRPr="00BA7A34">
        <w:rPr>
          <w:rFonts w:ascii="Arial" w:hAnsi="Arial" w:cs="Arial"/>
          <w:b/>
          <w:sz w:val="24"/>
          <w:szCs w:val="24"/>
        </w:rPr>
        <w:t>INFORMACION CUALITATIVA DEL CDM.</w:t>
      </w:r>
    </w:p>
    <w:p w:rsidR="004D7C7B" w:rsidRPr="004D7C7B" w:rsidRDefault="000658C7" w:rsidP="004D7C7B">
      <w:pPr>
        <w:spacing w:line="360" w:lineRule="auto"/>
        <w:jc w:val="both"/>
        <w:rPr>
          <w:rFonts w:ascii="Arial" w:hAnsi="Arial" w:cs="Arial"/>
          <w:sz w:val="24"/>
          <w:szCs w:val="24"/>
        </w:rPr>
      </w:pPr>
      <w:r>
        <w:rPr>
          <w:rFonts w:ascii="Arial" w:hAnsi="Arial" w:cs="Arial"/>
          <w:sz w:val="24"/>
          <w:szCs w:val="24"/>
        </w:rPr>
        <w:t xml:space="preserve">En el mes de </w:t>
      </w:r>
      <w:r w:rsidR="00B83BD1">
        <w:rPr>
          <w:rFonts w:ascii="Arial" w:hAnsi="Arial" w:cs="Arial"/>
          <w:sz w:val="24"/>
          <w:szCs w:val="24"/>
        </w:rPr>
        <w:t>enero</w:t>
      </w:r>
      <w:r w:rsidR="004D7C7B" w:rsidRPr="004D7C7B">
        <w:rPr>
          <w:rFonts w:ascii="Arial" w:hAnsi="Arial" w:cs="Arial"/>
          <w:sz w:val="24"/>
          <w:szCs w:val="24"/>
        </w:rPr>
        <w:t xml:space="preserve"> se atendieron en total a </w:t>
      </w:r>
      <w:r w:rsidR="00B83BD1">
        <w:rPr>
          <w:rFonts w:ascii="Arial" w:hAnsi="Arial" w:cs="Arial"/>
          <w:sz w:val="24"/>
          <w:szCs w:val="24"/>
        </w:rPr>
        <w:t>cuarenta</w:t>
      </w:r>
      <w:r w:rsidR="00467D77">
        <w:rPr>
          <w:rFonts w:ascii="Arial" w:hAnsi="Arial" w:cs="Arial"/>
          <w:sz w:val="24"/>
          <w:szCs w:val="24"/>
        </w:rPr>
        <w:t xml:space="preserve"> personas, de las cuales </w:t>
      </w:r>
      <w:r w:rsidR="00550FD1">
        <w:rPr>
          <w:rFonts w:ascii="Arial" w:hAnsi="Arial" w:cs="Arial"/>
          <w:sz w:val="24"/>
          <w:szCs w:val="24"/>
        </w:rPr>
        <w:t>veinte</w:t>
      </w:r>
      <w:r w:rsidR="004D7C7B" w:rsidRPr="004D7C7B">
        <w:rPr>
          <w:rFonts w:ascii="Arial" w:hAnsi="Arial" w:cs="Arial"/>
          <w:sz w:val="24"/>
          <w:szCs w:val="24"/>
        </w:rPr>
        <w:t xml:space="preserve"> fue</w:t>
      </w:r>
      <w:r w:rsidR="00550FD1">
        <w:rPr>
          <w:rFonts w:ascii="Arial" w:hAnsi="Arial" w:cs="Arial"/>
          <w:sz w:val="24"/>
          <w:szCs w:val="24"/>
        </w:rPr>
        <w:t>ron con asesoría jurídica y  veinte</w:t>
      </w:r>
      <w:r w:rsidR="004D7C7B" w:rsidRPr="004D7C7B">
        <w:rPr>
          <w:rFonts w:ascii="Arial" w:hAnsi="Arial" w:cs="Arial"/>
          <w:sz w:val="24"/>
          <w:szCs w:val="24"/>
        </w:rPr>
        <w:t xml:space="preserve"> de orientaci</w:t>
      </w:r>
      <w:r w:rsidR="00467D77">
        <w:rPr>
          <w:rFonts w:ascii="Arial" w:hAnsi="Arial" w:cs="Arial"/>
          <w:sz w:val="24"/>
          <w:szCs w:val="24"/>
        </w:rPr>
        <w:t>ón psi</w:t>
      </w:r>
      <w:r w:rsidR="00550FD1">
        <w:rPr>
          <w:rFonts w:ascii="Arial" w:hAnsi="Arial" w:cs="Arial"/>
          <w:sz w:val="24"/>
          <w:szCs w:val="24"/>
        </w:rPr>
        <w:t>cológica. En total fueron cuatro hombres</w:t>
      </w:r>
      <w:r w:rsidR="004D7C7B" w:rsidRPr="004D7C7B">
        <w:rPr>
          <w:rFonts w:ascii="Arial" w:hAnsi="Arial" w:cs="Arial"/>
          <w:sz w:val="24"/>
          <w:szCs w:val="24"/>
        </w:rPr>
        <w:t xml:space="preserve"> y </w:t>
      </w:r>
      <w:r w:rsidR="00550FD1">
        <w:rPr>
          <w:rFonts w:ascii="Arial" w:hAnsi="Arial" w:cs="Arial"/>
          <w:sz w:val="24"/>
          <w:szCs w:val="24"/>
        </w:rPr>
        <w:t xml:space="preserve">treinta y seis </w:t>
      </w:r>
      <w:r w:rsidR="004D7C7B" w:rsidRPr="004D7C7B">
        <w:rPr>
          <w:rFonts w:ascii="Arial" w:hAnsi="Arial" w:cs="Arial"/>
          <w:sz w:val="24"/>
          <w:szCs w:val="24"/>
        </w:rPr>
        <w:t>mujeres. De las</w:t>
      </w:r>
      <w:r w:rsidR="004D7C7B">
        <w:rPr>
          <w:rFonts w:ascii="Arial" w:hAnsi="Arial" w:cs="Arial"/>
          <w:sz w:val="24"/>
          <w:szCs w:val="24"/>
        </w:rPr>
        <w:t xml:space="preserve"> y los</w:t>
      </w:r>
      <w:r w:rsidR="004D7C7B" w:rsidRPr="004D7C7B">
        <w:rPr>
          <w:rFonts w:ascii="Arial" w:hAnsi="Arial" w:cs="Arial"/>
          <w:sz w:val="24"/>
          <w:szCs w:val="24"/>
        </w:rPr>
        <w:t xml:space="preserve"> cuales  el nivel de estudio </w:t>
      </w:r>
      <w:r w:rsidR="004D7C7B">
        <w:rPr>
          <w:rFonts w:ascii="Arial" w:hAnsi="Arial" w:cs="Arial"/>
          <w:sz w:val="24"/>
          <w:szCs w:val="24"/>
        </w:rPr>
        <w:t xml:space="preserve">es el siguiente; </w:t>
      </w:r>
      <w:r w:rsidR="00555FD1">
        <w:rPr>
          <w:rFonts w:ascii="Arial" w:hAnsi="Arial" w:cs="Arial"/>
          <w:sz w:val="24"/>
          <w:szCs w:val="24"/>
        </w:rPr>
        <w:t>seis</w:t>
      </w:r>
      <w:r w:rsidR="004D7C7B">
        <w:rPr>
          <w:rFonts w:ascii="Arial" w:hAnsi="Arial" w:cs="Arial"/>
          <w:sz w:val="24"/>
          <w:szCs w:val="24"/>
        </w:rPr>
        <w:t xml:space="preserve"> personas</w:t>
      </w:r>
      <w:r w:rsidR="004D7C7B" w:rsidRPr="004D7C7B">
        <w:rPr>
          <w:rFonts w:ascii="Arial" w:hAnsi="Arial" w:cs="Arial"/>
          <w:sz w:val="24"/>
          <w:szCs w:val="24"/>
        </w:rPr>
        <w:t xml:space="preserve"> cuentan </w:t>
      </w:r>
      <w:r w:rsidR="00555FD1">
        <w:rPr>
          <w:rFonts w:ascii="Arial" w:hAnsi="Arial" w:cs="Arial"/>
          <w:sz w:val="24"/>
          <w:szCs w:val="24"/>
        </w:rPr>
        <w:t>con</w:t>
      </w:r>
      <w:r w:rsidR="004D7C7B" w:rsidRPr="004D7C7B">
        <w:rPr>
          <w:rFonts w:ascii="Arial" w:hAnsi="Arial" w:cs="Arial"/>
          <w:sz w:val="24"/>
          <w:szCs w:val="24"/>
        </w:rPr>
        <w:t xml:space="preserve"> primaria, </w:t>
      </w:r>
      <w:r w:rsidR="00555FD1">
        <w:rPr>
          <w:rFonts w:ascii="Arial" w:hAnsi="Arial" w:cs="Arial"/>
          <w:sz w:val="24"/>
          <w:szCs w:val="24"/>
        </w:rPr>
        <w:t>veinticuatro con secundaria, ocho con nivel de preparatoria y tres</w:t>
      </w:r>
      <w:r w:rsidR="004D7C7B" w:rsidRPr="004D7C7B">
        <w:rPr>
          <w:rFonts w:ascii="Arial" w:hAnsi="Arial" w:cs="Arial"/>
          <w:sz w:val="24"/>
          <w:szCs w:val="24"/>
        </w:rPr>
        <w:t xml:space="preserve"> con nivel </w:t>
      </w:r>
      <w:r w:rsidR="004D7C7B">
        <w:rPr>
          <w:rFonts w:ascii="Arial" w:hAnsi="Arial" w:cs="Arial"/>
          <w:sz w:val="24"/>
          <w:szCs w:val="24"/>
        </w:rPr>
        <w:t>superior</w:t>
      </w:r>
      <w:r w:rsidR="00555FD1">
        <w:rPr>
          <w:rFonts w:ascii="Arial" w:hAnsi="Arial" w:cs="Arial"/>
          <w:sz w:val="24"/>
          <w:szCs w:val="24"/>
        </w:rPr>
        <w:t>.</w:t>
      </w:r>
      <w:bookmarkStart w:id="0" w:name="_GoBack"/>
      <w:bookmarkEnd w:id="0"/>
      <w:r w:rsidR="00105E62">
        <w:rPr>
          <w:rFonts w:ascii="Arial" w:hAnsi="Arial" w:cs="Arial"/>
          <w:sz w:val="24"/>
          <w:szCs w:val="24"/>
        </w:rPr>
        <w:t xml:space="preserve"> </w:t>
      </w:r>
      <w:r w:rsidR="004D7C7B">
        <w:rPr>
          <w:rFonts w:ascii="Arial" w:hAnsi="Arial" w:cs="Arial"/>
          <w:sz w:val="24"/>
          <w:szCs w:val="24"/>
        </w:rPr>
        <w:t xml:space="preserve"> Sobre el estado</w:t>
      </w:r>
      <w:r w:rsidR="00105E62">
        <w:rPr>
          <w:rFonts w:ascii="Arial" w:hAnsi="Arial" w:cs="Arial"/>
          <w:sz w:val="24"/>
          <w:szCs w:val="24"/>
        </w:rPr>
        <w:t xml:space="preserve"> civil, son 13 solteras y 2 solteros, 17 casadas y 2 casados, cuatro mujeres en unión libre, una viuda y una divorciada</w:t>
      </w:r>
      <w:r w:rsidR="004D7C7B" w:rsidRPr="004D7C7B">
        <w:rPr>
          <w:rFonts w:ascii="Arial" w:hAnsi="Arial" w:cs="Arial"/>
          <w:sz w:val="24"/>
          <w:szCs w:val="24"/>
        </w:rPr>
        <w:t>.</w:t>
      </w:r>
      <w:r w:rsidR="004D7C7B">
        <w:rPr>
          <w:rFonts w:ascii="Arial" w:hAnsi="Arial" w:cs="Arial"/>
          <w:sz w:val="24"/>
          <w:szCs w:val="24"/>
        </w:rPr>
        <w:t xml:space="preserve"> </w:t>
      </w:r>
      <w:r w:rsidR="004D7C7B" w:rsidRPr="004D7C7B">
        <w:rPr>
          <w:rFonts w:ascii="Arial" w:hAnsi="Arial" w:cs="Arial"/>
          <w:sz w:val="24"/>
          <w:szCs w:val="24"/>
        </w:rPr>
        <w:t>La ocupación que presentan las</w:t>
      </w:r>
      <w:r w:rsidR="00105E62">
        <w:rPr>
          <w:rFonts w:ascii="Arial" w:hAnsi="Arial" w:cs="Arial"/>
          <w:sz w:val="24"/>
          <w:szCs w:val="24"/>
        </w:rPr>
        <w:t xml:space="preserve"> y los usuarias/os son 10</w:t>
      </w:r>
      <w:r w:rsidR="004D7C7B">
        <w:rPr>
          <w:rFonts w:ascii="Arial" w:hAnsi="Arial" w:cs="Arial"/>
          <w:sz w:val="24"/>
          <w:szCs w:val="24"/>
        </w:rPr>
        <w:t xml:space="preserve"> al quehacer doméstico, </w:t>
      </w:r>
      <w:r w:rsidR="00105E62">
        <w:rPr>
          <w:rFonts w:ascii="Arial" w:hAnsi="Arial" w:cs="Arial"/>
          <w:sz w:val="24"/>
          <w:szCs w:val="24"/>
        </w:rPr>
        <w:t>6</w:t>
      </w:r>
      <w:r w:rsidR="004D7C7B" w:rsidRPr="004D7C7B">
        <w:rPr>
          <w:rFonts w:ascii="Arial" w:hAnsi="Arial" w:cs="Arial"/>
          <w:sz w:val="24"/>
          <w:szCs w:val="24"/>
        </w:rPr>
        <w:t xml:space="preserve"> </w:t>
      </w:r>
      <w:r w:rsidR="00CD2287">
        <w:rPr>
          <w:rFonts w:ascii="Arial" w:hAnsi="Arial" w:cs="Arial"/>
          <w:sz w:val="24"/>
          <w:szCs w:val="24"/>
        </w:rPr>
        <w:t>estudiante</w:t>
      </w:r>
      <w:r w:rsidR="00105E62">
        <w:rPr>
          <w:rFonts w:ascii="Arial" w:hAnsi="Arial" w:cs="Arial"/>
          <w:sz w:val="24"/>
          <w:szCs w:val="24"/>
        </w:rPr>
        <w:t xml:space="preserve">s, </w:t>
      </w:r>
      <w:r w:rsidR="004D7C7B">
        <w:rPr>
          <w:rFonts w:ascii="Arial" w:hAnsi="Arial" w:cs="Arial"/>
          <w:sz w:val="24"/>
          <w:szCs w:val="24"/>
        </w:rPr>
        <w:t xml:space="preserve"> </w:t>
      </w:r>
      <w:r w:rsidR="00105E62">
        <w:rPr>
          <w:rFonts w:ascii="Arial" w:hAnsi="Arial" w:cs="Arial"/>
          <w:sz w:val="24"/>
          <w:szCs w:val="24"/>
        </w:rPr>
        <w:t>23</w:t>
      </w:r>
      <w:r w:rsidR="004D7C7B" w:rsidRPr="004D7C7B">
        <w:rPr>
          <w:rFonts w:ascii="Arial" w:hAnsi="Arial" w:cs="Arial"/>
          <w:sz w:val="24"/>
          <w:szCs w:val="24"/>
        </w:rPr>
        <w:t xml:space="preserve"> cu</w:t>
      </w:r>
      <w:r w:rsidR="00105E62">
        <w:rPr>
          <w:rFonts w:ascii="Arial" w:hAnsi="Arial" w:cs="Arial"/>
          <w:sz w:val="24"/>
          <w:szCs w:val="24"/>
        </w:rPr>
        <w:t>entan con un trabajo remunerado y una con negocio propio.</w:t>
      </w:r>
      <w:r w:rsidR="004D7C7B" w:rsidRPr="004D7C7B">
        <w:rPr>
          <w:rFonts w:ascii="Arial" w:hAnsi="Arial" w:cs="Arial"/>
          <w:sz w:val="24"/>
          <w:szCs w:val="24"/>
        </w:rPr>
        <w:t xml:space="preserve"> De las orientaciones y asesorías brind</w:t>
      </w:r>
      <w:r w:rsidR="004D7C7B">
        <w:rPr>
          <w:rFonts w:ascii="Arial" w:hAnsi="Arial" w:cs="Arial"/>
          <w:sz w:val="24"/>
          <w:szCs w:val="24"/>
        </w:rPr>
        <w:t xml:space="preserve">adas </w:t>
      </w:r>
      <w:r w:rsidR="00105E62">
        <w:rPr>
          <w:rFonts w:ascii="Arial" w:hAnsi="Arial" w:cs="Arial"/>
          <w:sz w:val="24"/>
          <w:szCs w:val="24"/>
        </w:rPr>
        <w:t>24</w:t>
      </w:r>
      <w:r w:rsidR="004D7C7B" w:rsidRPr="004D7C7B">
        <w:rPr>
          <w:rFonts w:ascii="Arial" w:hAnsi="Arial" w:cs="Arial"/>
          <w:sz w:val="24"/>
          <w:szCs w:val="24"/>
        </w:rPr>
        <w:t xml:space="preserve"> mujer</w:t>
      </w:r>
      <w:r w:rsidR="004D7C7B">
        <w:rPr>
          <w:rFonts w:ascii="Arial" w:hAnsi="Arial" w:cs="Arial"/>
          <w:sz w:val="24"/>
          <w:szCs w:val="24"/>
        </w:rPr>
        <w:t>es presentan violencia mientras que el resto</w:t>
      </w:r>
      <w:r w:rsidR="00CD2287">
        <w:rPr>
          <w:rFonts w:ascii="Arial" w:hAnsi="Arial" w:cs="Arial"/>
          <w:sz w:val="24"/>
          <w:szCs w:val="24"/>
        </w:rPr>
        <w:t xml:space="preserve"> de las personas atendidas</w:t>
      </w:r>
      <w:r w:rsidR="004D7C7B">
        <w:rPr>
          <w:rFonts w:ascii="Arial" w:hAnsi="Arial" w:cs="Arial"/>
          <w:sz w:val="24"/>
          <w:szCs w:val="24"/>
        </w:rPr>
        <w:t xml:space="preserve"> no manifiesta</w:t>
      </w:r>
      <w:r w:rsidR="00CD2287">
        <w:rPr>
          <w:rFonts w:ascii="Arial" w:hAnsi="Arial" w:cs="Arial"/>
          <w:sz w:val="24"/>
          <w:szCs w:val="24"/>
        </w:rPr>
        <w:t>n</w:t>
      </w:r>
      <w:r w:rsidR="00105E62">
        <w:rPr>
          <w:rFonts w:ascii="Arial" w:hAnsi="Arial" w:cs="Arial"/>
          <w:sz w:val="24"/>
          <w:szCs w:val="24"/>
        </w:rPr>
        <w:t xml:space="preserve"> presentar violencia. Veintitrés de</w:t>
      </w:r>
      <w:r w:rsidR="004D7C7B">
        <w:rPr>
          <w:rFonts w:ascii="Arial" w:hAnsi="Arial" w:cs="Arial"/>
          <w:sz w:val="24"/>
          <w:szCs w:val="24"/>
        </w:rPr>
        <w:t xml:space="preserve"> estos</w:t>
      </w:r>
      <w:r w:rsidR="00105E62">
        <w:rPr>
          <w:rFonts w:ascii="Arial" w:hAnsi="Arial" w:cs="Arial"/>
          <w:sz w:val="24"/>
          <w:szCs w:val="24"/>
        </w:rPr>
        <w:t xml:space="preserve"> casos en la modalidad familiar y uno en su modalidad comunitaria.</w:t>
      </w:r>
      <w:r w:rsidR="004D7C7B">
        <w:rPr>
          <w:rFonts w:ascii="Arial" w:hAnsi="Arial" w:cs="Arial"/>
          <w:sz w:val="24"/>
          <w:szCs w:val="24"/>
        </w:rPr>
        <w:t xml:space="preserve"> </w:t>
      </w:r>
      <w:r w:rsidR="004122A2">
        <w:rPr>
          <w:rFonts w:ascii="Arial" w:hAnsi="Arial" w:cs="Arial"/>
          <w:sz w:val="24"/>
          <w:szCs w:val="24"/>
        </w:rPr>
        <w:t>La violencia que má</w:t>
      </w:r>
      <w:r w:rsidR="00A05138">
        <w:rPr>
          <w:rFonts w:ascii="Arial" w:hAnsi="Arial" w:cs="Arial"/>
          <w:sz w:val="24"/>
          <w:szCs w:val="24"/>
        </w:rPr>
        <w:t>s se presenta es la psicológica y de la que solo se tuvieron tres referencias fue la sexual.</w:t>
      </w:r>
      <w:r w:rsidR="004D7C7B" w:rsidRPr="004D7C7B">
        <w:rPr>
          <w:rFonts w:ascii="Arial" w:hAnsi="Arial" w:cs="Arial"/>
          <w:sz w:val="24"/>
          <w:szCs w:val="24"/>
        </w:rPr>
        <w:t xml:space="preserve">  </w:t>
      </w:r>
    </w:p>
    <w:p w:rsidR="004D7C7B" w:rsidRDefault="004D7C7B" w:rsidP="009804B7">
      <w:pPr>
        <w:spacing w:line="360" w:lineRule="auto"/>
        <w:jc w:val="both"/>
        <w:rPr>
          <w:rFonts w:ascii="Arial" w:hAnsi="Arial" w:cs="Arial"/>
          <w:sz w:val="24"/>
          <w:szCs w:val="24"/>
        </w:rPr>
      </w:pPr>
    </w:p>
    <w:p w:rsidR="009804B7" w:rsidRDefault="009804B7" w:rsidP="009804B7">
      <w:pPr>
        <w:spacing w:line="360" w:lineRule="auto"/>
        <w:jc w:val="both"/>
        <w:rPr>
          <w:rFonts w:ascii="Arial" w:hAnsi="Arial" w:cs="Arial"/>
          <w:sz w:val="24"/>
          <w:szCs w:val="24"/>
        </w:rPr>
      </w:pPr>
      <w:r>
        <w:rPr>
          <w:rFonts w:ascii="Arial" w:hAnsi="Arial" w:cs="Arial"/>
          <w:sz w:val="24"/>
          <w:szCs w:val="24"/>
        </w:rPr>
        <w:t xml:space="preserve">Durante este mes el grupo multidisciplinario CDM trabajó en las siguientes actividades:  </w:t>
      </w:r>
    </w:p>
    <w:p w:rsidR="007F0685" w:rsidRDefault="007F0685" w:rsidP="009804B7">
      <w:pPr>
        <w:spacing w:line="360" w:lineRule="auto"/>
        <w:jc w:val="both"/>
        <w:rPr>
          <w:rFonts w:ascii="Arial" w:hAnsi="Arial" w:cs="Arial"/>
          <w:sz w:val="24"/>
          <w:szCs w:val="24"/>
        </w:rPr>
      </w:pPr>
    </w:p>
    <w:p w:rsidR="007F0685" w:rsidRPr="006A7DAC" w:rsidRDefault="007F0685" w:rsidP="007F0685">
      <w:pPr>
        <w:tabs>
          <w:tab w:val="left" w:pos="0"/>
          <w:tab w:val="left" w:pos="3532"/>
        </w:tabs>
        <w:spacing w:line="360" w:lineRule="auto"/>
        <w:jc w:val="both"/>
        <w:rPr>
          <w:rFonts w:ascii="Arial" w:hAnsi="Arial" w:cs="Arial"/>
          <w:sz w:val="24"/>
          <w:szCs w:val="24"/>
        </w:rPr>
      </w:pPr>
      <w:r w:rsidRPr="006A7DAC">
        <w:rPr>
          <w:rFonts w:ascii="Arial" w:hAnsi="Arial" w:cs="Arial"/>
          <w:sz w:val="24"/>
          <w:szCs w:val="24"/>
        </w:rPr>
        <w:t>Se impartieron dos talleres con población abierta, en la cabecera municipal, teniendo un total de 25 asistentes, siendo veintiún  mujeres</w:t>
      </w:r>
      <w:proofErr w:type="gramStart"/>
      <w:r w:rsidRPr="006A7DAC">
        <w:rPr>
          <w:rFonts w:ascii="Arial" w:hAnsi="Arial" w:cs="Arial"/>
          <w:sz w:val="24"/>
          <w:szCs w:val="24"/>
        </w:rPr>
        <w:t>..</w:t>
      </w:r>
      <w:proofErr w:type="gramEnd"/>
      <w:r w:rsidRPr="006A7DAC">
        <w:rPr>
          <w:rFonts w:ascii="Arial" w:hAnsi="Arial" w:cs="Arial"/>
          <w:sz w:val="24"/>
          <w:szCs w:val="24"/>
        </w:rPr>
        <w:t xml:space="preserve"> El tema de los dos talleres fue la prevención de la Violencia y Derechos Humanos. </w:t>
      </w:r>
      <w:r w:rsidRPr="006A7DAC">
        <w:rPr>
          <w:rFonts w:ascii="Arial" w:hAnsi="Arial" w:cs="Arial"/>
          <w:sz w:val="24"/>
          <w:szCs w:val="24"/>
        </w:rPr>
        <w:br/>
        <w:t>Se manifestaron diferentes casos, en los cuales varias mujeres asistentes hablaron abiertamente de sus situaciones, y a las cuales al finalizar los talleres se les dio asesoría jurídica</w:t>
      </w:r>
      <w:r w:rsidR="00D249BA" w:rsidRPr="006A7DAC">
        <w:rPr>
          <w:rFonts w:ascii="Arial" w:hAnsi="Arial" w:cs="Arial"/>
          <w:sz w:val="24"/>
          <w:szCs w:val="24"/>
        </w:rPr>
        <w:t xml:space="preserve"> a quienes lo solicitaron</w:t>
      </w:r>
      <w:r w:rsidRPr="006A7DAC">
        <w:rPr>
          <w:rFonts w:ascii="Arial" w:hAnsi="Arial" w:cs="Arial"/>
          <w:sz w:val="24"/>
          <w:szCs w:val="24"/>
        </w:rPr>
        <w:t xml:space="preserve"> y a un par de ellas se les dio contención psicológica.</w:t>
      </w:r>
    </w:p>
    <w:p w:rsidR="00D249BA" w:rsidRPr="006A7DAC" w:rsidRDefault="007F0685" w:rsidP="007F0685">
      <w:pPr>
        <w:tabs>
          <w:tab w:val="left" w:pos="0"/>
          <w:tab w:val="left" w:pos="3532"/>
        </w:tabs>
        <w:spacing w:line="360" w:lineRule="auto"/>
        <w:jc w:val="both"/>
        <w:rPr>
          <w:rFonts w:ascii="Arial" w:hAnsi="Arial" w:cs="Arial"/>
          <w:sz w:val="24"/>
          <w:szCs w:val="24"/>
        </w:rPr>
      </w:pPr>
      <w:r w:rsidRPr="006A7DAC">
        <w:rPr>
          <w:rFonts w:ascii="Arial" w:hAnsi="Arial" w:cs="Arial"/>
          <w:sz w:val="24"/>
          <w:szCs w:val="24"/>
        </w:rPr>
        <w:t xml:space="preserve">Se solicitó el apoyo pro bono a un profesionista biólogo </w:t>
      </w:r>
      <w:r w:rsidR="00D249BA" w:rsidRPr="006A7DAC">
        <w:rPr>
          <w:rFonts w:ascii="Arial" w:hAnsi="Arial" w:cs="Arial"/>
          <w:sz w:val="24"/>
          <w:szCs w:val="24"/>
        </w:rPr>
        <w:t xml:space="preserve">para que </w:t>
      </w:r>
      <w:r w:rsidRPr="006A7DAC">
        <w:rPr>
          <w:rFonts w:ascii="Arial" w:hAnsi="Arial" w:cs="Arial"/>
          <w:sz w:val="24"/>
          <w:szCs w:val="24"/>
        </w:rPr>
        <w:t xml:space="preserve"> nos pudiera asesorar sobre la realización de los </w:t>
      </w:r>
      <w:r w:rsidR="00F30D48" w:rsidRPr="006A7DAC">
        <w:rPr>
          <w:rFonts w:ascii="Arial" w:hAnsi="Arial" w:cs="Arial"/>
          <w:sz w:val="24"/>
          <w:szCs w:val="24"/>
        </w:rPr>
        <w:t xml:space="preserve">trámites y llenado de documentos y agilizar </w:t>
      </w:r>
      <w:r w:rsidR="00D249BA" w:rsidRPr="006A7DAC">
        <w:rPr>
          <w:rFonts w:ascii="Arial" w:hAnsi="Arial" w:cs="Arial"/>
          <w:sz w:val="24"/>
          <w:szCs w:val="24"/>
        </w:rPr>
        <w:t>así</w:t>
      </w:r>
      <w:r w:rsidR="00F30D48" w:rsidRPr="006A7DAC">
        <w:rPr>
          <w:rFonts w:ascii="Arial" w:hAnsi="Arial" w:cs="Arial"/>
          <w:sz w:val="24"/>
          <w:szCs w:val="24"/>
        </w:rPr>
        <w:t xml:space="preserve"> de manera efectiva </w:t>
      </w:r>
      <w:r w:rsidRPr="006A7DAC">
        <w:rPr>
          <w:rFonts w:ascii="Arial" w:hAnsi="Arial" w:cs="Arial"/>
          <w:sz w:val="24"/>
          <w:szCs w:val="24"/>
        </w:rPr>
        <w:t>el trabajo para las mujeres,</w:t>
      </w:r>
      <w:r w:rsidR="00F30D48" w:rsidRPr="006A7DAC">
        <w:rPr>
          <w:rFonts w:ascii="Arial" w:hAnsi="Arial" w:cs="Arial"/>
          <w:sz w:val="24"/>
          <w:szCs w:val="24"/>
        </w:rPr>
        <w:t xml:space="preserve"> </w:t>
      </w:r>
      <w:r w:rsidR="00D249BA" w:rsidRPr="006A7DAC">
        <w:rPr>
          <w:rFonts w:ascii="Arial" w:hAnsi="Arial" w:cs="Arial"/>
          <w:sz w:val="24"/>
          <w:szCs w:val="24"/>
        </w:rPr>
        <w:t xml:space="preserve">apoyando este grupo </w:t>
      </w:r>
      <w:r w:rsidR="00D249BA" w:rsidRPr="006A7DAC">
        <w:rPr>
          <w:rFonts w:ascii="Arial" w:hAnsi="Arial" w:cs="Arial"/>
          <w:sz w:val="24"/>
          <w:szCs w:val="24"/>
        </w:rPr>
        <w:lastRenderedPageBreak/>
        <w:t xml:space="preserve">multidisciplinario sobre los pasos a seguir para darse de alta ante el SAT así como del régimen fiscal conveniente. </w:t>
      </w:r>
    </w:p>
    <w:p w:rsidR="007F0685" w:rsidRPr="006A7DAC" w:rsidRDefault="00D249BA" w:rsidP="007F0685">
      <w:pPr>
        <w:tabs>
          <w:tab w:val="left" w:pos="0"/>
          <w:tab w:val="left" w:pos="3532"/>
        </w:tabs>
        <w:spacing w:line="360" w:lineRule="auto"/>
        <w:jc w:val="both"/>
        <w:rPr>
          <w:rFonts w:ascii="Arial" w:hAnsi="Arial" w:cs="Arial"/>
          <w:sz w:val="24"/>
          <w:szCs w:val="24"/>
        </w:rPr>
      </w:pPr>
      <w:r w:rsidRPr="006A7DAC">
        <w:rPr>
          <w:rFonts w:ascii="Arial" w:hAnsi="Arial" w:cs="Arial"/>
          <w:sz w:val="24"/>
          <w:szCs w:val="24"/>
        </w:rPr>
        <w:t>Seguimos en la tarea de informarnos al respecto de los nuevos programas y servicios que se llegarán al municipio en esta administración vigente.</w:t>
      </w:r>
    </w:p>
    <w:p w:rsidR="00253BDB" w:rsidRPr="006A7DAC" w:rsidRDefault="00253BDB" w:rsidP="00FE1957">
      <w:pPr>
        <w:jc w:val="both"/>
        <w:rPr>
          <w:rFonts w:ascii="Arial" w:hAnsi="Arial" w:cs="Arial"/>
          <w:sz w:val="24"/>
          <w:szCs w:val="24"/>
        </w:rPr>
      </w:pPr>
    </w:p>
    <w:p w:rsidR="00ED729C" w:rsidRDefault="00ED729C" w:rsidP="00FE1957">
      <w:pPr>
        <w:jc w:val="both"/>
        <w:rPr>
          <w:rFonts w:ascii="Arial" w:hAnsi="Arial" w:cs="Arial"/>
          <w:sz w:val="24"/>
          <w:szCs w:val="24"/>
        </w:rPr>
      </w:pPr>
    </w:p>
    <w:p w:rsidR="00FE1957" w:rsidRDefault="00FE1957" w:rsidP="00FE1957">
      <w:pPr>
        <w:jc w:val="both"/>
        <w:rPr>
          <w:rFonts w:ascii="Times New Roman" w:hAnsi="Times New Roman" w:cs="Times New Roman"/>
          <w:b/>
          <w:sz w:val="28"/>
          <w:szCs w:val="28"/>
        </w:rPr>
      </w:pPr>
      <w:r>
        <w:rPr>
          <w:rFonts w:ascii="Times New Roman" w:hAnsi="Times New Roman" w:cs="Times New Roman"/>
          <w:b/>
          <w:sz w:val="28"/>
          <w:szCs w:val="28"/>
        </w:rPr>
        <w:t>Información Cuantitativa de las atenciones</w:t>
      </w:r>
    </w:p>
    <w:p w:rsidR="00FE1957" w:rsidRDefault="00FE1957" w:rsidP="00ED729C">
      <w:pPr>
        <w:spacing w:line="360" w:lineRule="auto"/>
        <w:jc w:val="both"/>
        <w:rPr>
          <w:rFonts w:ascii="Arial" w:hAnsi="Arial" w:cs="Arial"/>
          <w:sz w:val="24"/>
          <w:szCs w:val="20"/>
        </w:rPr>
      </w:pPr>
      <w:r w:rsidRPr="009D1FE3">
        <w:rPr>
          <w:rFonts w:ascii="Arial" w:hAnsi="Arial" w:cs="Arial"/>
          <w:sz w:val="24"/>
          <w:szCs w:val="20"/>
        </w:rPr>
        <w:t>En la siguiente tabla se muestran el total de las atenciones brindadas por el grupo C</w:t>
      </w:r>
      <w:r>
        <w:rPr>
          <w:rFonts w:ascii="Arial" w:hAnsi="Arial" w:cs="Arial"/>
          <w:sz w:val="24"/>
          <w:szCs w:val="20"/>
        </w:rPr>
        <w:t>DM, en e</w:t>
      </w:r>
      <w:r w:rsidRPr="009D1FE3">
        <w:rPr>
          <w:rFonts w:ascii="Arial" w:hAnsi="Arial" w:cs="Arial"/>
          <w:sz w:val="24"/>
          <w:szCs w:val="20"/>
        </w:rPr>
        <w:t xml:space="preserve">l mes </w:t>
      </w:r>
      <w:r w:rsidR="0014074E">
        <w:rPr>
          <w:rFonts w:ascii="Arial" w:hAnsi="Arial" w:cs="Arial"/>
          <w:sz w:val="24"/>
          <w:szCs w:val="20"/>
        </w:rPr>
        <w:t>de enero</w:t>
      </w:r>
      <w:r>
        <w:rPr>
          <w:rFonts w:ascii="Arial" w:hAnsi="Arial" w:cs="Arial"/>
          <w:sz w:val="24"/>
          <w:szCs w:val="20"/>
        </w:rPr>
        <w:t>.</w:t>
      </w:r>
      <w:r w:rsidRPr="009D1FE3">
        <w:rPr>
          <w:rFonts w:ascii="Arial" w:hAnsi="Arial" w:cs="Arial"/>
          <w:sz w:val="24"/>
          <w:szCs w:val="20"/>
        </w:rPr>
        <w:t xml:space="preserve"> </w:t>
      </w:r>
    </w:p>
    <w:p w:rsidR="00ED729C" w:rsidRDefault="00ED729C" w:rsidP="00ED729C">
      <w:pPr>
        <w:spacing w:line="360" w:lineRule="auto"/>
        <w:jc w:val="both"/>
        <w:rPr>
          <w:rFonts w:ascii="Arial" w:hAnsi="Arial" w:cs="Arial"/>
          <w:sz w:val="24"/>
          <w:szCs w:val="20"/>
        </w:rPr>
      </w:pPr>
    </w:p>
    <w:p w:rsidR="00ED729C" w:rsidRDefault="00ED729C" w:rsidP="00ED729C">
      <w:pPr>
        <w:spacing w:line="360" w:lineRule="auto"/>
        <w:jc w:val="both"/>
        <w:rPr>
          <w:rFonts w:ascii="Arial" w:hAnsi="Arial" w:cs="Arial"/>
          <w:sz w:val="24"/>
          <w:szCs w:val="20"/>
        </w:rPr>
      </w:pPr>
    </w:p>
    <w:p w:rsidR="00ED729C" w:rsidRDefault="00ED729C" w:rsidP="00ED729C">
      <w:pPr>
        <w:spacing w:line="360" w:lineRule="auto"/>
        <w:jc w:val="both"/>
        <w:rPr>
          <w:rFonts w:ascii="Arial" w:hAnsi="Arial" w:cs="Arial"/>
          <w:sz w:val="24"/>
          <w:szCs w:val="20"/>
        </w:rPr>
      </w:pPr>
    </w:p>
    <w:tbl>
      <w:tblPr>
        <w:tblStyle w:val="Tablaconcuadrcula"/>
        <w:tblW w:w="0" w:type="auto"/>
        <w:tblLook w:val="04A0" w:firstRow="1" w:lastRow="0" w:firstColumn="1" w:lastColumn="0" w:noHBand="0" w:noVBand="1"/>
      </w:tblPr>
      <w:tblGrid>
        <w:gridCol w:w="1582"/>
        <w:gridCol w:w="2203"/>
        <w:gridCol w:w="1680"/>
        <w:gridCol w:w="1885"/>
        <w:gridCol w:w="222"/>
      </w:tblGrid>
      <w:tr w:rsidR="00FE1957" w:rsidTr="00253BDB">
        <w:trPr>
          <w:trHeight w:val="462"/>
        </w:trPr>
        <w:tc>
          <w:tcPr>
            <w:tcW w:w="7210" w:type="dxa"/>
            <w:gridSpan w:val="4"/>
          </w:tcPr>
          <w:p w:rsidR="00FE1957" w:rsidRPr="009D3CAD" w:rsidRDefault="00FE1957" w:rsidP="00F04F84">
            <w:pPr>
              <w:jc w:val="center"/>
              <w:rPr>
                <w:rFonts w:ascii="Arial" w:hAnsi="Arial" w:cs="Arial"/>
                <w:b/>
                <w:sz w:val="24"/>
                <w:szCs w:val="20"/>
              </w:rPr>
            </w:pPr>
            <w:r w:rsidRPr="009D3CAD">
              <w:rPr>
                <w:rFonts w:ascii="Arial" w:hAnsi="Arial" w:cs="Arial"/>
                <w:b/>
                <w:sz w:val="24"/>
                <w:szCs w:val="20"/>
              </w:rPr>
              <w:t>ORIENTAC</w:t>
            </w:r>
            <w:r>
              <w:rPr>
                <w:rFonts w:ascii="Arial" w:hAnsi="Arial" w:cs="Arial"/>
                <w:b/>
                <w:sz w:val="24"/>
                <w:szCs w:val="20"/>
              </w:rPr>
              <w:t>IONES Y ASESOR</w:t>
            </w:r>
            <w:r w:rsidR="000E2369">
              <w:rPr>
                <w:rFonts w:ascii="Arial" w:hAnsi="Arial" w:cs="Arial"/>
                <w:b/>
                <w:sz w:val="24"/>
                <w:szCs w:val="20"/>
              </w:rPr>
              <w:t>I</w:t>
            </w:r>
            <w:r w:rsidR="0014074E">
              <w:rPr>
                <w:rFonts w:ascii="Arial" w:hAnsi="Arial" w:cs="Arial"/>
                <w:b/>
                <w:sz w:val="24"/>
                <w:szCs w:val="20"/>
              </w:rPr>
              <w:t>AS BRINDADAS EN EL MES DE ENERO</w:t>
            </w:r>
          </w:p>
        </w:tc>
        <w:tc>
          <w:tcPr>
            <w:tcW w:w="205" w:type="dxa"/>
          </w:tcPr>
          <w:p w:rsidR="00FE1957" w:rsidRPr="009D3CAD" w:rsidRDefault="00FE1957" w:rsidP="00F04F84">
            <w:pPr>
              <w:jc w:val="center"/>
              <w:rPr>
                <w:rFonts w:ascii="Arial" w:hAnsi="Arial" w:cs="Arial"/>
                <w:b/>
                <w:sz w:val="24"/>
                <w:szCs w:val="20"/>
              </w:rPr>
            </w:pPr>
          </w:p>
        </w:tc>
      </w:tr>
      <w:tr w:rsidR="00FE1957" w:rsidTr="00253BDB">
        <w:trPr>
          <w:trHeight w:val="465"/>
        </w:trPr>
        <w:tc>
          <w:tcPr>
            <w:tcW w:w="1582" w:type="dxa"/>
          </w:tcPr>
          <w:p w:rsidR="00FE1957" w:rsidRDefault="00FE1957" w:rsidP="00F04F84">
            <w:pPr>
              <w:jc w:val="center"/>
              <w:rPr>
                <w:rFonts w:ascii="Arial" w:hAnsi="Arial" w:cs="Arial"/>
                <w:sz w:val="24"/>
                <w:szCs w:val="20"/>
              </w:rPr>
            </w:pPr>
          </w:p>
        </w:tc>
        <w:tc>
          <w:tcPr>
            <w:tcW w:w="2063" w:type="dxa"/>
          </w:tcPr>
          <w:p w:rsidR="00FE1957" w:rsidRDefault="00FE1957" w:rsidP="00F04F84">
            <w:pPr>
              <w:jc w:val="center"/>
              <w:rPr>
                <w:rFonts w:ascii="Arial" w:hAnsi="Arial" w:cs="Arial"/>
                <w:sz w:val="24"/>
                <w:szCs w:val="20"/>
              </w:rPr>
            </w:pPr>
            <w:r w:rsidRPr="009D3CAD">
              <w:rPr>
                <w:rFonts w:ascii="Arial" w:hAnsi="Arial" w:cs="Arial"/>
                <w:sz w:val="24"/>
                <w:szCs w:val="20"/>
              </w:rPr>
              <w:t>ORIENTACIONES PSICOL</w:t>
            </w:r>
            <w:r>
              <w:rPr>
                <w:rFonts w:ascii="Arial" w:hAnsi="Arial" w:cs="Arial"/>
                <w:sz w:val="24"/>
                <w:szCs w:val="20"/>
              </w:rPr>
              <w:t>Ó</w:t>
            </w:r>
            <w:r w:rsidRPr="009D3CAD">
              <w:rPr>
                <w:rFonts w:ascii="Arial" w:hAnsi="Arial" w:cs="Arial"/>
                <w:sz w:val="24"/>
                <w:szCs w:val="20"/>
              </w:rPr>
              <w:t>GICAS</w:t>
            </w:r>
          </w:p>
        </w:tc>
        <w:tc>
          <w:tcPr>
            <w:tcW w:w="1680" w:type="dxa"/>
          </w:tcPr>
          <w:p w:rsidR="00FE1957" w:rsidRDefault="00FE1957" w:rsidP="00F04F84">
            <w:pPr>
              <w:jc w:val="center"/>
              <w:rPr>
                <w:rFonts w:ascii="Arial" w:hAnsi="Arial" w:cs="Arial"/>
                <w:sz w:val="24"/>
                <w:szCs w:val="20"/>
              </w:rPr>
            </w:pPr>
            <w:r w:rsidRPr="00956A73">
              <w:rPr>
                <w:rFonts w:ascii="Arial" w:hAnsi="Arial" w:cs="Arial"/>
                <w:sz w:val="24"/>
                <w:szCs w:val="20"/>
              </w:rPr>
              <w:t>ASESORÍAS JURÍDICAS</w:t>
            </w:r>
          </w:p>
        </w:tc>
        <w:tc>
          <w:tcPr>
            <w:tcW w:w="2088" w:type="dxa"/>
            <w:gridSpan w:val="2"/>
          </w:tcPr>
          <w:p w:rsidR="00FE1957" w:rsidRPr="009D3CAD" w:rsidRDefault="00FE1957" w:rsidP="00F04F84">
            <w:pPr>
              <w:jc w:val="center"/>
              <w:rPr>
                <w:rFonts w:ascii="Arial" w:hAnsi="Arial" w:cs="Arial"/>
                <w:sz w:val="24"/>
                <w:szCs w:val="20"/>
              </w:rPr>
            </w:pPr>
            <w:r>
              <w:rPr>
                <w:rFonts w:ascii="Arial" w:hAnsi="Arial" w:cs="Arial"/>
                <w:sz w:val="24"/>
                <w:szCs w:val="20"/>
              </w:rPr>
              <w:t>TOTAL</w:t>
            </w:r>
          </w:p>
        </w:tc>
      </w:tr>
      <w:tr w:rsidR="00FE1957" w:rsidTr="00253BDB">
        <w:trPr>
          <w:trHeight w:val="457"/>
        </w:trPr>
        <w:tc>
          <w:tcPr>
            <w:tcW w:w="1582" w:type="dxa"/>
          </w:tcPr>
          <w:p w:rsidR="00FE1957" w:rsidRDefault="00FE1957" w:rsidP="00F04F84">
            <w:pPr>
              <w:jc w:val="center"/>
              <w:rPr>
                <w:rFonts w:ascii="Arial" w:hAnsi="Arial" w:cs="Arial"/>
                <w:sz w:val="24"/>
                <w:szCs w:val="20"/>
              </w:rPr>
            </w:pPr>
            <w:r w:rsidRPr="009D3CAD">
              <w:rPr>
                <w:rFonts w:ascii="Arial" w:hAnsi="Arial" w:cs="Arial"/>
                <w:sz w:val="24"/>
                <w:szCs w:val="20"/>
              </w:rPr>
              <w:t>MUJERES</w:t>
            </w:r>
          </w:p>
        </w:tc>
        <w:tc>
          <w:tcPr>
            <w:tcW w:w="2063" w:type="dxa"/>
          </w:tcPr>
          <w:p w:rsidR="00FE1957" w:rsidRDefault="00372558" w:rsidP="00F04F84">
            <w:pPr>
              <w:jc w:val="center"/>
              <w:rPr>
                <w:rFonts w:ascii="Arial" w:hAnsi="Arial" w:cs="Arial"/>
                <w:sz w:val="24"/>
                <w:szCs w:val="20"/>
              </w:rPr>
            </w:pPr>
            <w:r>
              <w:rPr>
                <w:rFonts w:ascii="Arial" w:hAnsi="Arial" w:cs="Arial"/>
                <w:sz w:val="24"/>
                <w:szCs w:val="20"/>
              </w:rPr>
              <w:t>18</w:t>
            </w:r>
          </w:p>
        </w:tc>
        <w:tc>
          <w:tcPr>
            <w:tcW w:w="1680" w:type="dxa"/>
          </w:tcPr>
          <w:p w:rsidR="00FE1957" w:rsidRDefault="0014074E" w:rsidP="00F04F84">
            <w:pPr>
              <w:jc w:val="center"/>
              <w:rPr>
                <w:rFonts w:ascii="Arial" w:hAnsi="Arial" w:cs="Arial"/>
                <w:sz w:val="24"/>
                <w:szCs w:val="20"/>
              </w:rPr>
            </w:pPr>
            <w:r>
              <w:rPr>
                <w:rFonts w:ascii="Arial" w:hAnsi="Arial" w:cs="Arial"/>
                <w:sz w:val="24"/>
                <w:szCs w:val="20"/>
              </w:rPr>
              <w:t>19</w:t>
            </w:r>
          </w:p>
        </w:tc>
        <w:tc>
          <w:tcPr>
            <w:tcW w:w="2088" w:type="dxa"/>
            <w:gridSpan w:val="2"/>
          </w:tcPr>
          <w:p w:rsidR="00FE1957" w:rsidRDefault="00372558" w:rsidP="00F04F84">
            <w:pPr>
              <w:jc w:val="center"/>
              <w:rPr>
                <w:rFonts w:ascii="Arial" w:hAnsi="Arial" w:cs="Arial"/>
                <w:sz w:val="24"/>
                <w:szCs w:val="20"/>
              </w:rPr>
            </w:pPr>
            <w:r>
              <w:rPr>
                <w:rFonts w:ascii="Arial" w:hAnsi="Arial" w:cs="Arial"/>
                <w:sz w:val="24"/>
                <w:szCs w:val="20"/>
              </w:rPr>
              <w:t>37</w:t>
            </w:r>
          </w:p>
        </w:tc>
      </w:tr>
      <w:tr w:rsidR="00FE1957" w:rsidTr="00253BDB">
        <w:trPr>
          <w:trHeight w:val="461"/>
        </w:trPr>
        <w:tc>
          <w:tcPr>
            <w:tcW w:w="1582" w:type="dxa"/>
          </w:tcPr>
          <w:p w:rsidR="00FE1957" w:rsidRDefault="00FE1957" w:rsidP="00F04F84">
            <w:pPr>
              <w:jc w:val="center"/>
              <w:rPr>
                <w:rFonts w:ascii="Arial" w:hAnsi="Arial" w:cs="Arial"/>
                <w:sz w:val="24"/>
                <w:szCs w:val="20"/>
              </w:rPr>
            </w:pPr>
            <w:r w:rsidRPr="009D3CAD">
              <w:rPr>
                <w:rFonts w:ascii="Arial" w:hAnsi="Arial" w:cs="Arial"/>
                <w:sz w:val="24"/>
                <w:szCs w:val="20"/>
              </w:rPr>
              <w:t>HOMBRES</w:t>
            </w:r>
          </w:p>
        </w:tc>
        <w:tc>
          <w:tcPr>
            <w:tcW w:w="2063" w:type="dxa"/>
          </w:tcPr>
          <w:p w:rsidR="00FE1957" w:rsidRDefault="0014074E" w:rsidP="002A0C18">
            <w:pPr>
              <w:jc w:val="center"/>
              <w:rPr>
                <w:rFonts w:ascii="Arial" w:hAnsi="Arial" w:cs="Arial"/>
                <w:sz w:val="24"/>
                <w:szCs w:val="20"/>
              </w:rPr>
            </w:pPr>
            <w:r>
              <w:rPr>
                <w:rFonts w:ascii="Arial" w:hAnsi="Arial" w:cs="Arial"/>
                <w:sz w:val="24"/>
                <w:szCs w:val="20"/>
              </w:rPr>
              <w:t>3</w:t>
            </w:r>
          </w:p>
        </w:tc>
        <w:tc>
          <w:tcPr>
            <w:tcW w:w="1680" w:type="dxa"/>
          </w:tcPr>
          <w:p w:rsidR="00FE1957" w:rsidRDefault="002A0C18" w:rsidP="00F04F84">
            <w:pPr>
              <w:jc w:val="center"/>
              <w:rPr>
                <w:rFonts w:ascii="Arial" w:hAnsi="Arial" w:cs="Arial"/>
                <w:sz w:val="24"/>
                <w:szCs w:val="20"/>
              </w:rPr>
            </w:pPr>
            <w:r>
              <w:rPr>
                <w:rFonts w:ascii="Arial" w:hAnsi="Arial" w:cs="Arial"/>
                <w:sz w:val="24"/>
                <w:szCs w:val="20"/>
              </w:rPr>
              <w:t>1</w:t>
            </w:r>
          </w:p>
        </w:tc>
        <w:tc>
          <w:tcPr>
            <w:tcW w:w="2088" w:type="dxa"/>
            <w:gridSpan w:val="2"/>
          </w:tcPr>
          <w:p w:rsidR="00FE1957" w:rsidRDefault="0014074E" w:rsidP="00F04F84">
            <w:pPr>
              <w:jc w:val="center"/>
              <w:rPr>
                <w:rFonts w:ascii="Arial" w:hAnsi="Arial" w:cs="Arial"/>
                <w:sz w:val="24"/>
                <w:szCs w:val="20"/>
              </w:rPr>
            </w:pPr>
            <w:r>
              <w:rPr>
                <w:rFonts w:ascii="Arial" w:hAnsi="Arial" w:cs="Arial"/>
                <w:sz w:val="24"/>
                <w:szCs w:val="20"/>
              </w:rPr>
              <w:t>4</w:t>
            </w:r>
          </w:p>
        </w:tc>
      </w:tr>
      <w:tr w:rsidR="00FE1957" w:rsidTr="00253BDB">
        <w:trPr>
          <w:trHeight w:val="461"/>
        </w:trPr>
        <w:tc>
          <w:tcPr>
            <w:tcW w:w="1582" w:type="dxa"/>
          </w:tcPr>
          <w:p w:rsidR="00FE1957" w:rsidRPr="009D3CAD" w:rsidRDefault="00FE1957" w:rsidP="00F04F84">
            <w:pPr>
              <w:jc w:val="center"/>
              <w:rPr>
                <w:rFonts w:ascii="Arial" w:hAnsi="Arial" w:cs="Arial"/>
                <w:sz w:val="24"/>
                <w:szCs w:val="20"/>
              </w:rPr>
            </w:pPr>
            <w:r w:rsidRPr="009D3CAD">
              <w:rPr>
                <w:rFonts w:ascii="Arial" w:hAnsi="Arial" w:cs="Arial"/>
                <w:sz w:val="24"/>
                <w:szCs w:val="20"/>
              </w:rPr>
              <w:t>TOTAL</w:t>
            </w:r>
          </w:p>
        </w:tc>
        <w:tc>
          <w:tcPr>
            <w:tcW w:w="2063" w:type="dxa"/>
          </w:tcPr>
          <w:p w:rsidR="00FE1957" w:rsidRDefault="00372558" w:rsidP="00F04F84">
            <w:pPr>
              <w:jc w:val="center"/>
              <w:rPr>
                <w:rFonts w:ascii="Arial" w:hAnsi="Arial" w:cs="Arial"/>
                <w:sz w:val="24"/>
                <w:szCs w:val="20"/>
              </w:rPr>
            </w:pPr>
            <w:r>
              <w:rPr>
                <w:rFonts w:ascii="Arial" w:hAnsi="Arial" w:cs="Arial"/>
                <w:sz w:val="24"/>
                <w:szCs w:val="20"/>
              </w:rPr>
              <w:t>21</w:t>
            </w:r>
          </w:p>
        </w:tc>
        <w:tc>
          <w:tcPr>
            <w:tcW w:w="1680" w:type="dxa"/>
          </w:tcPr>
          <w:p w:rsidR="00FE1957" w:rsidRDefault="0014074E" w:rsidP="00F04F84">
            <w:pPr>
              <w:jc w:val="center"/>
              <w:rPr>
                <w:rFonts w:ascii="Arial" w:hAnsi="Arial" w:cs="Arial"/>
                <w:sz w:val="24"/>
                <w:szCs w:val="20"/>
              </w:rPr>
            </w:pPr>
            <w:r>
              <w:rPr>
                <w:rFonts w:ascii="Arial" w:hAnsi="Arial" w:cs="Arial"/>
                <w:sz w:val="24"/>
                <w:szCs w:val="20"/>
              </w:rPr>
              <w:t>20</w:t>
            </w:r>
          </w:p>
        </w:tc>
        <w:tc>
          <w:tcPr>
            <w:tcW w:w="2088" w:type="dxa"/>
            <w:gridSpan w:val="2"/>
          </w:tcPr>
          <w:p w:rsidR="00FE1957" w:rsidRDefault="00372558" w:rsidP="00F04F84">
            <w:pPr>
              <w:jc w:val="center"/>
              <w:rPr>
                <w:rFonts w:ascii="Arial" w:hAnsi="Arial" w:cs="Arial"/>
                <w:sz w:val="24"/>
                <w:szCs w:val="20"/>
              </w:rPr>
            </w:pPr>
            <w:r>
              <w:rPr>
                <w:rFonts w:ascii="Arial" w:hAnsi="Arial" w:cs="Arial"/>
                <w:sz w:val="24"/>
                <w:szCs w:val="20"/>
              </w:rPr>
              <w:t>41</w:t>
            </w:r>
          </w:p>
        </w:tc>
      </w:tr>
    </w:tbl>
    <w:p w:rsidR="00FE1957" w:rsidRDefault="00FE1957" w:rsidP="00FE1957">
      <w:pPr>
        <w:jc w:val="both"/>
        <w:rPr>
          <w:rFonts w:ascii="Arial" w:hAnsi="Arial" w:cs="Arial"/>
          <w:sz w:val="24"/>
          <w:szCs w:val="20"/>
        </w:rPr>
      </w:pPr>
    </w:p>
    <w:p w:rsidR="00FE1957" w:rsidRPr="00732338" w:rsidRDefault="00732338" w:rsidP="00732338">
      <w:pPr>
        <w:jc w:val="both"/>
        <w:rPr>
          <w:rFonts w:ascii="Arial" w:hAnsi="Arial" w:cs="Arial"/>
          <w:sz w:val="24"/>
          <w:szCs w:val="20"/>
        </w:rPr>
      </w:pPr>
      <w:r>
        <w:rPr>
          <w:rFonts w:ascii="Arial" w:hAnsi="Arial" w:cs="Arial"/>
          <w:noProof/>
          <w:sz w:val="24"/>
          <w:szCs w:val="20"/>
          <w:lang w:eastAsia="es-ES"/>
        </w:rPr>
        <w:lastRenderedPageBreak/>
        <w:drawing>
          <wp:inline distT="0" distB="0" distL="0" distR="0">
            <wp:extent cx="4772025" cy="3295650"/>
            <wp:effectExtent l="0" t="0" r="9525"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67A66" w:rsidRDefault="00A67A66" w:rsidP="00FE1957">
      <w:pPr>
        <w:spacing w:after="0" w:line="240" w:lineRule="auto"/>
        <w:jc w:val="both"/>
        <w:rPr>
          <w:rFonts w:ascii="Arial" w:eastAsia="Times New Roman" w:hAnsi="Arial" w:cs="Arial"/>
          <w:sz w:val="20"/>
          <w:szCs w:val="20"/>
          <w:lang w:eastAsia="es-ES"/>
        </w:rPr>
      </w:pPr>
    </w:p>
    <w:p w:rsidR="00A67A66" w:rsidRDefault="00A67A66" w:rsidP="00FE1957">
      <w:pPr>
        <w:spacing w:after="0" w:line="240" w:lineRule="auto"/>
        <w:jc w:val="both"/>
        <w:rPr>
          <w:rFonts w:ascii="Arial" w:eastAsia="Times New Roman" w:hAnsi="Arial" w:cs="Arial"/>
          <w:sz w:val="20"/>
          <w:szCs w:val="20"/>
          <w:lang w:eastAsia="es-ES"/>
        </w:rPr>
      </w:pPr>
    </w:p>
    <w:p w:rsidR="00FE1957" w:rsidRPr="00F323AF" w:rsidRDefault="00FE1957" w:rsidP="00FE1957">
      <w:pPr>
        <w:spacing w:after="0" w:line="240" w:lineRule="auto"/>
        <w:jc w:val="both"/>
        <w:rPr>
          <w:rFonts w:ascii="Arial" w:eastAsia="Times New Roman" w:hAnsi="Arial" w:cs="Arial"/>
          <w:sz w:val="24"/>
          <w:szCs w:val="20"/>
          <w:lang w:eastAsia="es-ES"/>
        </w:rPr>
      </w:pPr>
      <w:r w:rsidRPr="00F323AF">
        <w:rPr>
          <w:rFonts w:ascii="Arial" w:eastAsia="Times New Roman" w:hAnsi="Arial" w:cs="Arial"/>
          <w:sz w:val="24"/>
          <w:szCs w:val="20"/>
          <w:lang w:eastAsia="es-ES"/>
        </w:rPr>
        <w:t>Tabla que proporciona el dato de personas atendidas</w:t>
      </w:r>
      <w:r>
        <w:rPr>
          <w:rFonts w:ascii="Arial" w:eastAsia="Times New Roman" w:hAnsi="Arial" w:cs="Arial"/>
          <w:sz w:val="24"/>
          <w:szCs w:val="20"/>
          <w:lang w:eastAsia="es-ES"/>
        </w:rPr>
        <w:t xml:space="preserve"> por el Centro</w:t>
      </w:r>
      <w:r w:rsidRPr="00F323AF">
        <w:rPr>
          <w:rFonts w:ascii="Arial" w:eastAsia="Times New Roman" w:hAnsi="Arial" w:cs="Arial"/>
          <w:sz w:val="24"/>
          <w:szCs w:val="20"/>
          <w:lang w:eastAsia="es-ES"/>
        </w:rPr>
        <w:t xml:space="preserve"> para el Desarrollo de las Mujeres desagregadas por edad y sexo.</w:t>
      </w:r>
    </w:p>
    <w:p w:rsidR="00FE1957" w:rsidRDefault="00FE1957" w:rsidP="00FE1957">
      <w:pPr>
        <w:spacing w:after="0" w:line="240" w:lineRule="auto"/>
        <w:jc w:val="both"/>
        <w:rPr>
          <w:rFonts w:ascii="Arial" w:eastAsia="Times New Roman" w:hAnsi="Arial" w:cs="Arial"/>
          <w:sz w:val="20"/>
          <w:szCs w:val="20"/>
          <w:lang w:eastAsia="es-ES"/>
        </w:rPr>
      </w:pPr>
    </w:p>
    <w:tbl>
      <w:tblPr>
        <w:tblStyle w:val="Tablaconcuadrcula"/>
        <w:tblW w:w="0" w:type="auto"/>
        <w:jc w:val="center"/>
        <w:tblLook w:val="04A0" w:firstRow="1" w:lastRow="0" w:firstColumn="1" w:lastColumn="0" w:noHBand="0" w:noVBand="1"/>
      </w:tblPr>
      <w:tblGrid>
        <w:gridCol w:w="1980"/>
        <w:gridCol w:w="2243"/>
        <w:gridCol w:w="2537"/>
        <w:gridCol w:w="1960"/>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Edades</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9"/>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Menor de 15 años</w:t>
            </w:r>
          </w:p>
        </w:tc>
        <w:tc>
          <w:tcPr>
            <w:tcW w:w="2267" w:type="dxa"/>
          </w:tcPr>
          <w:p w:rsidR="00FE1957" w:rsidRDefault="00A53710" w:rsidP="00F04F84">
            <w:pPr>
              <w:jc w:val="center"/>
              <w:rPr>
                <w:rFonts w:ascii="Arial" w:hAnsi="Arial" w:cs="Arial"/>
                <w:sz w:val="24"/>
                <w:szCs w:val="20"/>
              </w:rPr>
            </w:pPr>
            <w:r>
              <w:rPr>
                <w:rFonts w:ascii="Arial" w:hAnsi="Arial" w:cs="Arial"/>
                <w:sz w:val="24"/>
                <w:szCs w:val="20"/>
              </w:rPr>
              <w:t>1</w:t>
            </w:r>
          </w:p>
        </w:tc>
        <w:tc>
          <w:tcPr>
            <w:tcW w:w="2568" w:type="dxa"/>
          </w:tcPr>
          <w:p w:rsidR="00FE1957" w:rsidRDefault="00A53710" w:rsidP="00F04F84">
            <w:pPr>
              <w:jc w:val="center"/>
              <w:rPr>
                <w:rFonts w:ascii="Arial" w:hAnsi="Arial" w:cs="Arial"/>
                <w:sz w:val="24"/>
                <w:szCs w:val="20"/>
              </w:rPr>
            </w:pPr>
            <w:r>
              <w:rPr>
                <w:rFonts w:ascii="Arial" w:hAnsi="Arial" w:cs="Arial"/>
                <w:sz w:val="24"/>
                <w:szCs w:val="20"/>
              </w:rPr>
              <w:t>1</w:t>
            </w:r>
          </w:p>
        </w:tc>
        <w:tc>
          <w:tcPr>
            <w:tcW w:w="1987" w:type="dxa"/>
          </w:tcPr>
          <w:p w:rsidR="00FE1957" w:rsidRDefault="00A53710" w:rsidP="00F04F84">
            <w:pPr>
              <w:jc w:val="center"/>
              <w:rPr>
                <w:rFonts w:ascii="Arial" w:hAnsi="Arial" w:cs="Arial"/>
                <w:sz w:val="24"/>
                <w:szCs w:val="20"/>
              </w:rPr>
            </w:pPr>
            <w:r>
              <w:rPr>
                <w:rFonts w:ascii="Arial" w:hAnsi="Arial" w:cs="Arial"/>
                <w:sz w:val="24"/>
                <w:szCs w:val="20"/>
              </w:rPr>
              <w:t>2</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De 15 a 29 años</w:t>
            </w:r>
          </w:p>
        </w:tc>
        <w:tc>
          <w:tcPr>
            <w:tcW w:w="2267" w:type="dxa"/>
          </w:tcPr>
          <w:p w:rsidR="00FE1957" w:rsidRDefault="00372558" w:rsidP="00F04F84">
            <w:pPr>
              <w:jc w:val="center"/>
              <w:rPr>
                <w:rFonts w:ascii="Arial" w:hAnsi="Arial" w:cs="Arial"/>
                <w:sz w:val="24"/>
                <w:szCs w:val="20"/>
              </w:rPr>
            </w:pPr>
            <w:r>
              <w:rPr>
                <w:rFonts w:ascii="Arial" w:hAnsi="Arial" w:cs="Arial"/>
                <w:sz w:val="24"/>
                <w:szCs w:val="20"/>
              </w:rPr>
              <w:t>16</w:t>
            </w:r>
          </w:p>
        </w:tc>
        <w:tc>
          <w:tcPr>
            <w:tcW w:w="2568" w:type="dxa"/>
          </w:tcPr>
          <w:p w:rsidR="00FE1957" w:rsidRDefault="00A53710" w:rsidP="00F04F84">
            <w:pPr>
              <w:jc w:val="center"/>
              <w:rPr>
                <w:rFonts w:ascii="Arial" w:hAnsi="Arial" w:cs="Arial"/>
                <w:sz w:val="24"/>
                <w:szCs w:val="20"/>
              </w:rPr>
            </w:pPr>
            <w:r>
              <w:rPr>
                <w:rFonts w:ascii="Arial" w:hAnsi="Arial" w:cs="Arial"/>
                <w:sz w:val="24"/>
                <w:szCs w:val="20"/>
              </w:rPr>
              <w:t>3</w:t>
            </w:r>
          </w:p>
        </w:tc>
        <w:tc>
          <w:tcPr>
            <w:tcW w:w="1987" w:type="dxa"/>
          </w:tcPr>
          <w:p w:rsidR="00FE1957" w:rsidRDefault="00372558" w:rsidP="00F04F84">
            <w:pPr>
              <w:jc w:val="center"/>
              <w:rPr>
                <w:rFonts w:ascii="Arial" w:hAnsi="Arial" w:cs="Arial"/>
                <w:sz w:val="24"/>
                <w:szCs w:val="20"/>
              </w:rPr>
            </w:pPr>
            <w:r>
              <w:rPr>
                <w:rFonts w:ascii="Arial" w:hAnsi="Arial" w:cs="Arial"/>
                <w:sz w:val="24"/>
                <w:szCs w:val="20"/>
              </w:rPr>
              <w:t>19</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lastRenderedPageBreak/>
              <w:t>De 30 a 44 años</w:t>
            </w:r>
          </w:p>
        </w:tc>
        <w:tc>
          <w:tcPr>
            <w:tcW w:w="2267" w:type="dxa"/>
          </w:tcPr>
          <w:p w:rsidR="00FE1957" w:rsidRDefault="00372558" w:rsidP="00F04F84">
            <w:pPr>
              <w:jc w:val="center"/>
              <w:rPr>
                <w:rFonts w:ascii="Arial" w:hAnsi="Arial" w:cs="Arial"/>
                <w:sz w:val="24"/>
                <w:szCs w:val="20"/>
              </w:rPr>
            </w:pPr>
            <w:r>
              <w:rPr>
                <w:rFonts w:ascii="Arial" w:hAnsi="Arial" w:cs="Arial"/>
                <w:sz w:val="24"/>
                <w:szCs w:val="20"/>
              </w:rPr>
              <w:t>16</w:t>
            </w:r>
          </w:p>
        </w:tc>
        <w:tc>
          <w:tcPr>
            <w:tcW w:w="2568" w:type="dxa"/>
          </w:tcPr>
          <w:p w:rsidR="00FE1957" w:rsidRDefault="00A53710"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372558" w:rsidP="00F04F84">
            <w:pPr>
              <w:jc w:val="center"/>
              <w:rPr>
                <w:rFonts w:ascii="Arial" w:hAnsi="Arial" w:cs="Arial"/>
                <w:sz w:val="24"/>
                <w:szCs w:val="20"/>
              </w:rPr>
            </w:pPr>
            <w:r>
              <w:rPr>
                <w:rFonts w:ascii="Arial" w:hAnsi="Arial" w:cs="Arial"/>
                <w:sz w:val="24"/>
                <w:szCs w:val="20"/>
              </w:rPr>
              <w:t>16</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De 45 a 59 años</w:t>
            </w:r>
          </w:p>
        </w:tc>
        <w:tc>
          <w:tcPr>
            <w:tcW w:w="2267" w:type="dxa"/>
          </w:tcPr>
          <w:p w:rsidR="00FE1957" w:rsidRDefault="00A53710" w:rsidP="00F04F84">
            <w:pPr>
              <w:jc w:val="center"/>
              <w:rPr>
                <w:rFonts w:ascii="Arial" w:hAnsi="Arial" w:cs="Arial"/>
                <w:sz w:val="24"/>
                <w:szCs w:val="20"/>
              </w:rPr>
            </w:pPr>
            <w:r>
              <w:rPr>
                <w:rFonts w:ascii="Arial" w:hAnsi="Arial" w:cs="Arial"/>
                <w:sz w:val="24"/>
                <w:szCs w:val="20"/>
              </w:rPr>
              <w:t>4</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A53710" w:rsidP="00F04F84">
            <w:pPr>
              <w:jc w:val="center"/>
              <w:rPr>
                <w:rFonts w:ascii="Arial" w:hAnsi="Arial" w:cs="Arial"/>
                <w:sz w:val="24"/>
                <w:szCs w:val="20"/>
              </w:rPr>
            </w:pPr>
            <w:r>
              <w:rPr>
                <w:rFonts w:ascii="Arial" w:hAnsi="Arial" w:cs="Arial"/>
                <w:sz w:val="24"/>
                <w:szCs w:val="20"/>
              </w:rPr>
              <w:t>4</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60 años o más</w:t>
            </w:r>
          </w:p>
        </w:tc>
        <w:tc>
          <w:tcPr>
            <w:tcW w:w="2267" w:type="dxa"/>
          </w:tcPr>
          <w:p w:rsidR="00FE1957" w:rsidRDefault="00253BDB"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253BDB" w:rsidP="00F04F84">
            <w:pPr>
              <w:jc w:val="center"/>
              <w:rPr>
                <w:rFonts w:ascii="Arial" w:hAnsi="Arial" w:cs="Arial"/>
                <w:sz w:val="24"/>
                <w:szCs w:val="20"/>
              </w:rPr>
            </w:pPr>
            <w:r>
              <w:rPr>
                <w:rFonts w:ascii="Arial" w:hAnsi="Arial" w:cs="Arial"/>
                <w:sz w:val="24"/>
                <w:szCs w:val="20"/>
              </w:rPr>
              <w:t>0</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total</w:t>
            </w:r>
          </w:p>
        </w:tc>
        <w:tc>
          <w:tcPr>
            <w:tcW w:w="2267" w:type="dxa"/>
          </w:tcPr>
          <w:p w:rsidR="00FE1957" w:rsidRDefault="00372558" w:rsidP="00F04F84">
            <w:pPr>
              <w:jc w:val="center"/>
              <w:rPr>
                <w:rFonts w:ascii="Arial" w:hAnsi="Arial" w:cs="Arial"/>
                <w:sz w:val="24"/>
                <w:szCs w:val="20"/>
              </w:rPr>
            </w:pPr>
            <w:r>
              <w:rPr>
                <w:rFonts w:ascii="Arial" w:hAnsi="Arial" w:cs="Arial"/>
                <w:sz w:val="24"/>
                <w:szCs w:val="20"/>
              </w:rPr>
              <w:t>37</w:t>
            </w:r>
          </w:p>
        </w:tc>
        <w:tc>
          <w:tcPr>
            <w:tcW w:w="2568" w:type="dxa"/>
          </w:tcPr>
          <w:p w:rsidR="00FE1957" w:rsidRDefault="00A53710" w:rsidP="00F04F84">
            <w:pPr>
              <w:jc w:val="center"/>
              <w:rPr>
                <w:rFonts w:ascii="Arial" w:hAnsi="Arial" w:cs="Arial"/>
                <w:sz w:val="24"/>
                <w:szCs w:val="20"/>
              </w:rPr>
            </w:pPr>
            <w:r>
              <w:rPr>
                <w:rFonts w:ascii="Arial" w:hAnsi="Arial" w:cs="Arial"/>
                <w:sz w:val="24"/>
                <w:szCs w:val="20"/>
              </w:rPr>
              <w:t>4</w:t>
            </w:r>
          </w:p>
        </w:tc>
        <w:tc>
          <w:tcPr>
            <w:tcW w:w="1987" w:type="dxa"/>
          </w:tcPr>
          <w:p w:rsidR="00FE1957" w:rsidRDefault="00372558" w:rsidP="00F04F84">
            <w:pPr>
              <w:jc w:val="center"/>
              <w:rPr>
                <w:rFonts w:ascii="Arial" w:hAnsi="Arial" w:cs="Arial"/>
                <w:sz w:val="24"/>
                <w:szCs w:val="20"/>
              </w:rPr>
            </w:pPr>
            <w:r>
              <w:rPr>
                <w:rFonts w:ascii="Arial" w:hAnsi="Arial" w:cs="Arial"/>
                <w:sz w:val="24"/>
                <w:szCs w:val="20"/>
              </w:rPr>
              <w:t>41</w:t>
            </w:r>
          </w:p>
        </w:tc>
      </w:tr>
    </w:tbl>
    <w:p w:rsidR="00FE1957" w:rsidRDefault="00FE1957" w:rsidP="00FE1957">
      <w:pPr>
        <w:spacing w:after="0" w:line="240" w:lineRule="auto"/>
        <w:jc w:val="both"/>
        <w:rPr>
          <w:rFonts w:ascii="Arial" w:eastAsia="Times New Roman" w:hAnsi="Arial" w:cs="Arial"/>
          <w:sz w:val="20"/>
          <w:szCs w:val="20"/>
          <w:lang w:eastAsia="es-ES"/>
        </w:rPr>
      </w:pPr>
    </w:p>
    <w:p w:rsidR="00FE1957" w:rsidRPr="00B27B53" w:rsidRDefault="00FE1957" w:rsidP="00FE1957">
      <w:pPr>
        <w:spacing w:after="0" w:line="240" w:lineRule="auto"/>
        <w:jc w:val="both"/>
        <w:rPr>
          <w:rFonts w:ascii="Arial" w:eastAsia="Times New Roman" w:hAnsi="Arial" w:cs="Arial"/>
          <w:sz w:val="20"/>
          <w:szCs w:val="20"/>
          <w:lang w:eastAsia="es-ES"/>
        </w:rPr>
      </w:pPr>
    </w:p>
    <w:p w:rsidR="00FE1957" w:rsidRDefault="00732338" w:rsidP="00FE1957">
      <w:pPr>
        <w:jc w:val="both"/>
        <w:rPr>
          <w:rFonts w:ascii="Arial" w:hAnsi="Arial" w:cs="Arial"/>
          <w:b/>
          <w:sz w:val="28"/>
          <w:szCs w:val="28"/>
        </w:rPr>
      </w:pPr>
      <w:r>
        <w:rPr>
          <w:rFonts w:ascii="Arial" w:hAnsi="Arial" w:cs="Arial"/>
          <w:b/>
          <w:noProof/>
          <w:sz w:val="28"/>
          <w:szCs w:val="28"/>
          <w:lang w:eastAsia="es-ES"/>
        </w:rPr>
        <w:drawing>
          <wp:inline distT="0" distB="0" distL="0" distR="0">
            <wp:extent cx="4629150" cy="234315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67A66" w:rsidRDefault="00A67A66" w:rsidP="00FE1957">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FE1957" w:rsidRPr="00F323AF" w:rsidTr="00F04F84">
        <w:trPr>
          <w:trHeight w:val="368"/>
        </w:trPr>
        <w:tc>
          <w:tcPr>
            <w:tcW w:w="8640" w:type="dxa"/>
            <w:vMerge w:val="restart"/>
            <w:tcBorders>
              <w:top w:val="nil"/>
              <w:left w:val="nil"/>
              <w:bottom w:val="nil"/>
              <w:right w:val="nil"/>
            </w:tcBorders>
            <w:shd w:val="clear" w:color="auto" w:fill="auto"/>
            <w:vAlign w:val="center"/>
            <w:hideMark/>
          </w:tcPr>
          <w:p w:rsidR="00FE1957" w:rsidRPr="00F323AF" w:rsidRDefault="00FE1957" w:rsidP="00F04F84">
            <w:pPr>
              <w:spacing w:after="0" w:line="240" w:lineRule="auto"/>
              <w:rPr>
                <w:rFonts w:ascii="Arial" w:eastAsia="Times New Roman" w:hAnsi="Arial" w:cs="Arial"/>
                <w:sz w:val="24"/>
                <w:szCs w:val="20"/>
                <w:lang w:eastAsia="es-ES"/>
              </w:rPr>
            </w:pPr>
          </w:p>
          <w:p w:rsidR="00FE1957" w:rsidRPr="00F323AF" w:rsidRDefault="00FE1957" w:rsidP="00F04F84">
            <w:pPr>
              <w:spacing w:after="0" w:line="240" w:lineRule="auto"/>
              <w:rPr>
                <w:rFonts w:ascii="Arial" w:eastAsia="Times New Roman" w:hAnsi="Arial" w:cs="Arial"/>
                <w:sz w:val="32"/>
                <w:szCs w:val="24"/>
                <w:lang w:eastAsia="es-ES"/>
              </w:rPr>
            </w:pPr>
            <w:r w:rsidRPr="00F323AF">
              <w:rPr>
                <w:rFonts w:ascii="Arial" w:eastAsia="Times New Roman" w:hAnsi="Arial" w:cs="Arial"/>
                <w:sz w:val="24"/>
                <w:szCs w:val="20"/>
                <w:lang w:eastAsia="es-ES"/>
              </w:rPr>
              <w:t xml:space="preserve">Grado de estudios que refieren las personas atendidas </w:t>
            </w:r>
            <w:r>
              <w:rPr>
                <w:rFonts w:ascii="Arial" w:eastAsia="Times New Roman" w:hAnsi="Arial" w:cs="Arial"/>
                <w:sz w:val="24"/>
                <w:szCs w:val="20"/>
                <w:lang w:eastAsia="es-ES"/>
              </w:rPr>
              <w:t xml:space="preserve">por el Centro </w:t>
            </w:r>
            <w:r w:rsidRPr="00F323AF">
              <w:rPr>
                <w:rFonts w:ascii="Arial" w:eastAsia="Times New Roman" w:hAnsi="Arial" w:cs="Arial"/>
                <w:sz w:val="24"/>
                <w:szCs w:val="20"/>
                <w:lang w:eastAsia="es-ES"/>
              </w:rPr>
              <w:t>para el Desarrollo.</w:t>
            </w:r>
          </w:p>
        </w:tc>
      </w:tr>
      <w:tr w:rsidR="00FE1957" w:rsidRPr="00F323AF" w:rsidTr="00F04F84">
        <w:trPr>
          <w:trHeight w:val="529"/>
        </w:trPr>
        <w:tc>
          <w:tcPr>
            <w:tcW w:w="8640" w:type="dxa"/>
            <w:vMerge/>
            <w:tcBorders>
              <w:top w:val="nil"/>
              <w:left w:val="nil"/>
              <w:bottom w:val="nil"/>
              <w:right w:val="nil"/>
            </w:tcBorders>
            <w:vAlign w:val="center"/>
            <w:hideMark/>
          </w:tcPr>
          <w:p w:rsidR="00FE1957" w:rsidRPr="00F323AF" w:rsidRDefault="00FE1957" w:rsidP="00F04F84">
            <w:pPr>
              <w:spacing w:after="0" w:line="240" w:lineRule="auto"/>
              <w:rPr>
                <w:rFonts w:ascii="Times New Roman" w:eastAsia="Times New Roman" w:hAnsi="Times New Roman" w:cs="Times New Roman"/>
                <w:sz w:val="32"/>
                <w:szCs w:val="24"/>
                <w:lang w:eastAsia="es-ES"/>
              </w:rPr>
            </w:pPr>
          </w:p>
        </w:tc>
      </w:tr>
    </w:tbl>
    <w:p w:rsidR="00FE1957" w:rsidRDefault="00FE1957" w:rsidP="00FE1957">
      <w:pPr>
        <w:jc w:val="both"/>
        <w:rPr>
          <w:rFonts w:ascii="Arial" w:hAnsi="Arial" w:cs="Arial"/>
          <w:b/>
          <w:sz w:val="36"/>
          <w:szCs w:val="28"/>
        </w:rPr>
      </w:pPr>
    </w:p>
    <w:tbl>
      <w:tblPr>
        <w:tblStyle w:val="Tablaconcuadrcula"/>
        <w:tblW w:w="0" w:type="auto"/>
        <w:jc w:val="center"/>
        <w:tblLook w:val="04A0" w:firstRow="1" w:lastRow="0" w:firstColumn="1" w:lastColumn="0" w:noHBand="0" w:noVBand="1"/>
      </w:tblPr>
      <w:tblGrid>
        <w:gridCol w:w="1987"/>
        <w:gridCol w:w="2238"/>
        <w:gridCol w:w="2535"/>
        <w:gridCol w:w="1960"/>
      </w:tblGrid>
      <w:tr w:rsidR="00FE1957" w:rsidRPr="00DC0EFC" w:rsidTr="00F04F84">
        <w:trPr>
          <w:trHeight w:val="367"/>
          <w:jc w:val="center"/>
        </w:trPr>
        <w:tc>
          <w:tcPr>
            <w:tcW w:w="1988" w:type="dxa"/>
          </w:tcPr>
          <w:p w:rsidR="00FE1957" w:rsidRPr="00DC0EFC" w:rsidRDefault="00FE1957" w:rsidP="00F04F84">
            <w:pPr>
              <w:jc w:val="both"/>
              <w:rPr>
                <w:rFonts w:ascii="Arial" w:hAnsi="Arial" w:cs="Arial"/>
                <w:szCs w:val="20"/>
              </w:rPr>
            </w:pPr>
            <w:r w:rsidRPr="00DC0EFC">
              <w:rPr>
                <w:rFonts w:ascii="Arial" w:hAnsi="Arial" w:cs="Arial"/>
                <w:szCs w:val="20"/>
              </w:rPr>
              <w:t>Grado de estudios</w:t>
            </w:r>
          </w:p>
        </w:tc>
        <w:tc>
          <w:tcPr>
            <w:tcW w:w="2247" w:type="dxa"/>
          </w:tcPr>
          <w:p w:rsidR="00FE1957" w:rsidRPr="00DC0EFC" w:rsidRDefault="00FE1957" w:rsidP="00F04F84">
            <w:pPr>
              <w:jc w:val="center"/>
              <w:rPr>
                <w:rFonts w:ascii="Arial" w:hAnsi="Arial" w:cs="Arial"/>
                <w:szCs w:val="20"/>
              </w:rPr>
            </w:pPr>
            <w:r w:rsidRPr="00DC0EFC">
              <w:rPr>
                <w:rFonts w:ascii="Arial" w:hAnsi="Arial" w:cs="Arial"/>
                <w:szCs w:val="20"/>
              </w:rPr>
              <w:t>MUJERES</w:t>
            </w:r>
          </w:p>
        </w:tc>
        <w:tc>
          <w:tcPr>
            <w:tcW w:w="2546" w:type="dxa"/>
          </w:tcPr>
          <w:p w:rsidR="00FE1957" w:rsidRPr="00DC0EFC" w:rsidRDefault="00FE1957" w:rsidP="00F04F84">
            <w:pPr>
              <w:jc w:val="center"/>
              <w:rPr>
                <w:rFonts w:ascii="Arial" w:hAnsi="Arial" w:cs="Arial"/>
                <w:szCs w:val="20"/>
              </w:rPr>
            </w:pPr>
            <w:r w:rsidRPr="00DC0EFC">
              <w:rPr>
                <w:rFonts w:ascii="Arial" w:hAnsi="Arial" w:cs="Arial"/>
                <w:szCs w:val="20"/>
              </w:rPr>
              <w:t>HOMBRES</w:t>
            </w:r>
          </w:p>
        </w:tc>
        <w:tc>
          <w:tcPr>
            <w:tcW w:w="1970" w:type="dxa"/>
          </w:tcPr>
          <w:p w:rsidR="00FE1957" w:rsidRPr="00DC0EFC" w:rsidRDefault="00FE1957" w:rsidP="00F04F84">
            <w:pPr>
              <w:jc w:val="center"/>
              <w:rPr>
                <w:rFonts w:ascii="Arial" w:hAnsi="Arial" w:cs="Arial"/>
                <w:szCs w:val="20"/>
              </w:rPr>
            </w:pPr>
            <w:r w:rsidRPr="00DC0EFC">
              <w:rPr>
                <w:rFonts w:ascii="Arial" w:hAnsi="Arial" w:cs="Arial"/>
                <w:szCs w:val="20"/>
              </w:rPr>
              <w:t>TOTAL</w:t>
            </w:r>
          </w:p>
        </w:tc>
      </w:tr>
      <w:tr w:rsidR="00FE1957" w:rsidRPr="00DC0EFC" w:rsidTr="00F04F84">
        <w:trPr>
          <w:trHeight w:val="369"/>
          <w:jc w:val="center"/>
        </w:trPr>
        <w:tc>
          <w:tcPr>
            <w:tcW w:w="1988" w:type="dxa"/>
          </w:tcPr>
          <w:p w:rsidR="00FE1957" w:rsidRPr="00DC0EFC" w:rsidRDefault="00FE1957" w:rsidP="00F04F84">
            <w:pPr>
              <w:rPr>
                <w:rFonts w:ascii="Arial" w:hAnsi="Arial" w:cs="Arial"/>
                <w:szCs w:val="20"/>
              </w:rPr>
            </w:pPr>
            <w:r w:rsidRPr="00DC0EFC">
              <w:rPr>
                <w:rFonts w:ascii="Arial" w:hAnsi="Arial" w:cs="Arial"/>
                <w:szCs w:val="20"/>
              </w:rPr>
              <w:t>SIN INSTRUCCIÓN</w:t>
            </w:r>
          </w:p>
        </w:tc>
        <w:tc>
          <w:tcPr>
            <w:tcW w:w="2247" w:type="dxa"/>
          </w:tcPr>
          <w:p w:rsidR="00FE1957" w:rsidRPr="00DC0EFC" w:rsidRDefault="00FE1957" w:rsidP="00F04F84">
            <w:pPr>
              <w:jc w:val="center"/>
              <w:rPr>
                <w:rFonts w:ascii="Arial" w:hAnsi="Arial" w:cs="Arial"/>
                <w:szCs w:val="20"/>
              </w:rPr>
            </w:pPr>
            <w:r w:rsidRPr="00DC0EFC">
              <w:rPr>
                <w:rFonts w:ascii="Arial" w:hAnsi="Arial" w:cs="Arial"/>
                <w:szCs w:val="20"/>
              </w:rPr>
              <w:t>0</w:t>
            </w:r>
          </w:p>
        </w:tc>
        <w:tc>
          <w:tcPr>
            <w:tcW w:w="2546" w:type="dxa"/>
          </w:tcPr>
          <w:p w:rsidR="00FE1957" w:rsidRPr="00DC0EFC" w:rsidRDefault="00FE1957" w:rsidP="00F04F84">
            <w:pPr>
              <w:jc w:val="center"/>
              <w:rPr>
                <w:rFonts w:ascii="Arial" w:hAnsi="Arial" w:cs="Arial"/>
                <w:szCs w:val="20"/>
              </w:rPr>
            </w:pPr>
            <w:r w:rsidRPr="00DC0EFC">
              <w:rPr>
                <w:rFonts w:ascii="Arial" w:hAnsi="Arial" w:cs="Arial"/>
                <w:szCs w:val="20"/>
              </w:rPr>
              <w:t>0</w:t>
            </w:r>
          </w:p>
        </w:tc>
        <w:tc>
          <w:tcPr>
            <w:tcW w:w="1970" w:type="dxa"/>
          </w:tcPr>
          <w:p w:rsidR="00FE1957" w:rsidRPr="00DC0EFC" w:rsidRDefault="00FE1957" w:rsidP="00F04F84">
            <w:pPr>
              <w:jc w:val="center"/>
              <w:rPr>
                <w:rFonts w:ascii="Arial" w:hAnsi="Arial" w:cs="Arial"/>
                <w:szCs w:val="20"/>
              </w:rPr>
            </w:pPr>
            <w:r w:rsidRPr="00DC0EFC">
              <w:rPr>
                <w:rFonts w:ascii="Arial" w:hAnsi="Arial" w:cs="Arial"/>
                <w:szCs w:val="20"/>
              </w:rPr>
              <w:t>0</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PRIMARIA</w:t>
            </w:r>
          </w:p>
        </w:tc>
        <w:tc>
          <w:tcPr>
            <w:tcW w:w="2247" w:type="dxa"/>
          </w:tcPr>
          <w:p w:rsidR="00FE1957" w:rsidRPr="00DC0EFC" w:rsidRDefault="00372558" w:rsidP="00F04F84">
            <w:pPr>
              <w:jc w:val="center"/>
              <w:rPr>
                <w:rFonts w:ascii="Arial" w:hAnsi="Arial" w:cs="Arial"/>
                <w:szCs w:val="20"/>
              </w:rPr>
            </w:pPr>
            <w:r>
              <w:rPr>
                <w:rFonts w:ascii="Arial" w:hAnsi="Arial" w:cs="Arial"/>
                <w:szCs w:val="20"/>
              </w:rPr>
              <w:t>6</w:t>
            </w:r>
          </w:p>
        </w:tc>
        <w:tc>
          <w:tcPr>
            <w:tcW w:w="2546" w:type="dxa"/>
          </w:tcPr>
          <w:p w:rsidR="00FE1957" w:rsidRPr="00DC0EFC" w:rsidRDefault="00774FD1" w:rsidP="00F04F84">
            <w:pPr>
              <w:jc w:val="center"/>
              <w:rPr>
                <w:rFonts w:ascii="Arial" w:hAnsi="Arial" w:cs="Arial"/>
                <w:szCs w:val="20"/>
              </w:rPr>
            </w:pPr>
            <w:r>
              <w:rPr>
                <w:rFonts w:ascii="Arial" w:hAnsi="Arial" w:cs="Arial"/>
                <w:szCs w:val="20"/>
              </w:rPr>
              <w:t>0</w:t>
            </w:r>
          </w:p>
        </w:tc>
        <w:tc>
          <w:tcPr>
            <w:tcW w:w="1970" w:type="dxa"/>
          </w:tcPr>
          <w:p w:rsidR="00FE1957" w:rsidRPr="00DC0EFC" w:rsidRDefault="00372558" w:rsidP="00F04F84">
            <w:pPr>
              <w:jc w:val="center"/>
              <w:rPr>
                <w:rFonts w:ascii="Arial" w:hAnsi="Arial" w:cs="Arial"/>
                <w:szCs w:val="20"/>
              </w:rPr>
            </w:pPr>
            <w:r>
              <w:rPr>
                <w:rFonts w:ascii="Arial" w:hAnsi="Arial" w:cs="Arial"/>
                <w:szCs w:val="20"/>
              </w:rPr>
              <w:t>6</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SECUNDARIA</w:t>
            </w:r>
          </w:p>
        </w:tc>
        <w:tc>
          <w:tcPr>
            <w:tcW w:w="2247" w:type="dxa"/>
          </w:tcPr>
          <w:p w:rsidR="00FE1957" w:rsidRPr="00DC0EFC" w:rsidRDefault="00372558" w:rsidP="00F04F84">
            <w:pPr>
              <w:jc w:val="center"/>
              <w:rPr>
                <w:rFonts w:ascii="Arial" w:hAnsi="Arial" w:cs="Arial"/>
                <w:szCs w:val="20"/>
              </w:rPr>
            </w:pPr>
            <w:r>
              <w:rPr>
                <w:rFonts w:ascii="Arial" w:hAnsi="Arial" w:cs="Arial"/>
                <w:szCs w:val="20"/>
              </w:rPr>
              <w:t>21</w:t>
            </w:r>
          </w:p>
        </w:tc>
        <w:tc>
          <w:tcPr>
            <w:tcW w:w="2546" w:type="dxa"/>
          </w:tcPr>
          <w:p w:rsidR="00FE1957" w:rsidRPr="00DC0EFC" w:rsidRDefault="00372558" w:rsidP="00F04F84">
            <w:pPr>
              <w:jc w:val="center"/>
              <w:rPr>
                <w:rFonts w:ascii="Arial" w:hAnsi="Arial" w:cs="Arial"/>
                <w:szCs w:val="20"/>
              </w:rPr>
            </w:pPr>
            <w:r>
              <w:rPr>
                <w:rFonts w:ascii="Arial" w:hAnsi="Arial" w:cs="Arial"/>
                <w:szCs w:val="20"/>
              </w:rPr>
              <w:t>3</w:t>
            </w:r>
          </w:p>
        </w:tc>
        <w:tc>
          <w:tcPr>
            <w:tcW w:w="1970" w:type="dxa"/>
          </w:tcPr>
          <w:p w:rsidR="00FE1957" w:rsidRPr="00DC0EFC" w:rsidRDefault="00372558" w:rsidP="00F04F84">
            <w:pPr>
              <w:jc w:val="center"/>
              <w:rPr>
                <w:rFonts w:ascii="Arial" w:hAnsi="Arial" w:cs="Arial"/>
                <w:szCs w:val="20"/>
              </w:rPr>
            </w:pPr>
            <w:r>
              <w:rPr>
                <w:rFonts w:ascii="Arial" w:hAnsi="Arial" w:cs="Arial"/>
                <w:szCs w:val="20"/>
              </w:rPr>
              <w:t>24</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BACHILLERATO</w:t>
            </w:r>
          </w:p>
        </w:tc>
        <w:tc>
          <w:tcPr>
            <w:tcW w:w="2247" w:type="dxa"/>
          </w:tcPr>
          <w:p w:rsidR="00FE1957" w:rsidRPr="00DC0EFC" w:rsidRDefault="00372558" w:rsidP="00F04F84">
            <w:pPr>
              <w:jc w:val="center"/>
              <w:rPr>
                <w:rFonts w:ascii="Arial" w:hAnsi="Arial" w:cs="Arial"/>
                <w:szCs w:val="20"/>
              </w:rPr>
            </w:pPr>
            <w:r>
              <w:rPr>
                <w:rFonts w:ascii="Arial" w:hAnsi="Arial" w:cs="Arial"/>
                <w:szCs w:val="20"/>
              </w:rPr>
              <w:t>8</w:t>
            </w:r>
          </w:p>
        </w:tc>
        <w:tc>
          <w:tcPr>
            <w:tcW w:w="2546" w:type="dxa"/>
          </w:tcPr>
          <w:p w:rsidR="00FE1957" w:rsidRPr="00DC0EFC" w:rsidRDefault="00E46976" w:rsidP="00F04F84">
            <w:pPr>
              <w:jc w:val="center"/>
              <w:rPr>
                <w:rFonts w:ascii="Arial" w:hAnsi="Arial" w:cs="Arial"/>
                <w:szCs w:val="20"/>
              </w:rPr>
            </w:pPr>
            <w:r>
              <w:rPr>
                <w:rFonts w:ascii="Arial" w:hAnsi="Arial" w:cs="Arial"/>
                <w:szCs w:val="20"/>
              </w:rPr>
              <w:t>0</w:t>
            </w:r>
          </w:p>
        </w:tc>
        <w:tc>
          <w:tcPr>
            <w:tcW w:w="1970" w:type="dxa"/>
          </w:tcPr>
          <w:p w:rsidR="00FE1957" w:rsidRPr="00DC0EFC" w:rsidRDefault="00372558" w:rsidP="00F04F84">
            <w:pPr>
              <w:jc w:val="center"/>
              <w:rPr>
                <w:rFonts w:ascii="Arial" w:hAnsi="Arial" w:cs="Arial"/>
                <w:szCs w:val="20"/>
              </w:rPr>
            </w:pPr>
            <w:r>
              <w:rPr>
                <w:rFonts w:ascii="Arial" w:hAnsi="Arial" w:cs="Arial"/>
                <w:szCs w:val="20"/>
              </w:rPr>
              <w:t>8</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SUPERIOR</w:t>
            </w:r>
          </w:p>
        </w:tc>
        <w:tc>
          <w:tcPr>
            <w:tcW w:w="2247" w:type="dxa"/>
          </w:tcPr>
          <w:p w:rsidR="00FE1957" w:rsidRPr="00DC0EFC" w:rsidRDefault="00372558" w:rsidP="00F04F84">
            <w:pPr>
              <w:jc w:val="center"/>
              <w:rPr>
                <w:rFonts w:ascii="Arial" w:hAnsi="Arial" w:cs="Arial"/>
                <w:szCs w:val="20"/>
              </w:rPr>
            </w:pPr>
            <w:r>
              <w:rPr>
                <w:rFonts w:ascii="Arial" w:hAnsi="Arial" w:cs="Arial"/>
                <w:szCs w:val="20"/>
              </w:rPr>
              <w:t>2</w:t>
            </w:r>
          </w:p>
        </w:tc>
        <w:tc>
          <w:tcPr>
            <w:tcW w:w="2546" w:type="dxa"/>
          </w:tcPr>
          <w:p w:rsidR="00FE1957" w:rsidRPr="00DC0EFC" w:rsidRDefault="00372558" w:rsidP="00F04F84">
            <w:pPr>
              <w:jc w:val="center"/>
              <w:rPr>
                <w:rFonts w:ascii="Arial" w:hAnsi="Arial" w:cs="Arial"/>
                <w:szCs w:val="20"/>
              </w:rPr>
            </w:pPr>
            <w:r>
              <w:rPr>
                <w:rFonts w:ascii="Arial" w:hAnsi="Arial" w:cs="Arial"/>
                <w:szCs w:val="20"/>
              </w:rPr>
              <w:t>1</w:t>
            </w:r>
          </w:p>
        </w:tc>
        <w:tc>
          <w:tcPr>
            <w:tcW w:w="1970" w:type="dxa"/>
          </w:tcPr>
          <w:p w:rsidR="00FE1957" w:rsidRPr="00DC0EFC" w:rsidRDefault="00372558" w:rsidP="00F04F84">
            <w:pPr>
              <w:jc w:val="center"/>
              <w:rPr>
                <w:rFonts w:ascii="Arial" w:hAnsi="Arial" w:cs="Arial"/>
                <w:szCs w:val="20"/>
              </w:rPr>
            </w:pPr>
            <w:r>
              <w:rPr>
                <w:rFonts w:ascii="Arial" w:hAnsi="Arial" w:cs="Arial"/>
                <w:szCs w:val="20"/>
              </w:rPr>
              <w:t>3</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sidRPr="00DC0EFC">
              <w:rPr>
                <w:rFonts w:ascii="Arial" w:hAnsi="Arial" w:cs="Arial"/>
                <w:szCs w:val="20"/>
              </w:rPr>
              <w:t>NO ESPECIFICADO</w:t>
            </w:r>
          </w:p>
        </w:tc>
        <w:tc>
          <w:tcPr>
            <w:tcW w:w="2247" w:type="dxa"/>
          </w:tcPr>
          <w:p w:rsidR="00FE1957" w:rsidRPr="00DC0EFC" w:rsidRDefault="00FE1957" w:rsidP="00F04F84">
            <w:pPr>
              <w:jc w:val="center"/>
              <w:rPr>
                <w:rFonts w:ascii="Arial" w:hAnsi="Arial" w:cs="Arial"/>
                <w:szCs w:val="20"/>
              </w:rPr>
            </w:pPr>
            <w:r w:rsidRPr="00DC0EFC">
              <w:rPr>
                <w:rFonts w:ascii="Arial" w:hAnsi="Arial" w:cs="Arial"/>
                <w:szCs w:val="20"/>
              </w:rPr>
              <w:t>0</w:t>
            </w:r>
          </w:p>
        </w:tc>
        <w:tc>
          <w:tcPr>
            <w:tcW w:w="2546" w:type="dxa"/>
          </w:tcPr>
          <w:p w:rsidR="00FE1957" w:rsidRPr="00DC0EFC" w:rsidRDefault="00FE1957" w:rsidP="00F04F84">
            <w:pPr>
              <w:jc w:val="center"/>
              <w:rPr>
                <w:rFonts w:ascii="Arial" w:hAnsi="Arial" w:cs="Arial"/>
                <w:szCs w:val="20"/>
              </w:rPr>
            </w:pPr>
            <w:r w:rsidRPr="00DC0EFC">
              <w:rPr>
                <w:rFonts w:ascii="Arial" w:hAnsi="Arial" w:cs="Arial"/>
                <w:szCs w:val="20"/>
              </w:rPr>
              <w:t>0</w:t>
            </w:r>
          </w:p>
        </w:tc>
        <w:tc>
          <w:tcPr>
            <w:tcW w:w="1970" w:type="dxa"/>
          </w:tcPr>
          <w:p w:rsidR="00FE1957" w:rsidRPr="00DC0EFC" w:rsidRDefault="00FE1957" w:rsidP="00F04F84">
            <w:pPr>
              <w:jc w:val="center"/>
              <w:rPr>
                <w:rFonts w:ascii="Arial" w:hAnsi="Arial" w:cs="Arial"/>
                <w:szCs w:val="20"/>
              </w:rPr>
            </w:pPr>
            <w:r w:rsidRPr="00DC0EFC">
              <w:rPr>
                <w:rFonts w:ascii="Arial" w:hAnsi="Arial" w:cs="Arial"/>
                <w:szCs w:val="20"/>
              </w:rPr>
              <w:t>0</w:t>
            </w:r>
          </w:p>
        </w:tc>
      </w:tr>
      <w:tr w:rsidR="00FE1957" w:rsidRPr="00DC0EFC" w:rsidTr="00F04F84">
        <w:trPr>
          <w:trHeight w:val="458"/>
          <w:jc w:val="center"/>
        </w:trPr>
        <w:tc>
          <w:tcPr>
            <w:tcW w:w="1988" w:type="dxa"/>
          </w:tcPr>
          <w:p w:rsidR="00FE1957" w:rsidRPr="00DC0EFC" w:rsidRDefault="00FE1957" w:rsidP="00F04F84">
            <w:pPr>
              <w:jc w:val="center"/>
              <w:rPr>
                <w:rFonts w:ascii="Arial" w:hAnsi="Arial" w:cs="Arial"/>
                <w:szCs w:val="20"/>
              </w:rPr>
            </w:pPr>
            <w:r>
              <w:rPr>
                <w:rFonts w:ascii="Arial" w:hAnsi="Arial" w:cs="Arial"/>
                <w:szCs w:val="20"/>
              </w:rPr>
              <w:t>TOTAL</w:t>
            </w:r>
          </w:p>
        </w:tc>
        <w:tc>
          <w:tcPr>
            <w:tcW w:w="2247" w:type="dxa"/>
          </w:tcPr>
          <w:p w:rsidR="00FE1957" w:rsidRPr="00DC0EFC" w:rsidRDefault="00372558" w:rsidP="00E46976">
            <w:pPr>
              <w:rPr>
                <w:rFonts w:ascii="Arial" w:hAnsi="Arial" w:cs="Arial"/>
                <w:szCs w:val="20"/>
              </w:rPr>
            </w:pPr>
            <w:r>
              <w:rPr>
                <w:rFonts w:ascii="Arial" w:hAnsi="Arial" w:cs="Arial"/>
                <w:szCs w:val="20"/>
              </w:rPr>
              <w:t>37</w:t>
            </w:r>
          </w:p>
        </w:tc>
        <w:tc>
          <w:tcPr>
            <w:tcW w:w="2546" w:type="dxa"/>
          </w:tcPr>
          <w:p w:rsidR="00FE1957" w:rsidRPr="00DC0EFC" w:rsidRDefault="00372558" w:rsidP="00F04F84">
            <w:pPr>
              <w:jc w:val="center"/>
              <w:rPr>
                <w:rFonts w:ascii="Arial" w:hAnsi="Arial" w:cs="Arial"/>
                <w:szCs w:val="20"/>
              </w:rPr>
            </w:pPr>
            <w:r>
              <w:rPr>
                <w:rFonts w:ascii="Arial" w:hAnsi="Arial" w:cs="Arial"/>
                <w:szCs w:val="20"/>
              </w:rPr>
              <w:t>4</w:t>
            </w:r>
          </w:p>
        </w:tc>
        <w:tc>
          <w:tcPr>
            <w:tcW w:w="1970" w:type="dxa"/>
          </w:tcPr>
          <w:p w:rsidR="00253BDB" w:rsidRPr="00DC0EFC" w:rsidRDefault="00372558" w:rsidP="00253BDB">
            <w:pPr>
              <w:jc w:val="center"/>
              <w:rPr>
                <w:rFonts w:ascii="Arial" w:hAnsi="Arial" w:cs="Arial"/>
                <w:szCs w:val="20"/>
              </w:rPr>
            </w:pPr>
            <w:r>
              <w:rPr>
                <w:rFonts w:ascii="Arial" w:hAnsi="Arial" w:cs="Arial"/>
                <w:szCs w:val="20"/>
              </w:rPr>
              <w:t>41</w:t>
            </w:r>
          </w:p>
        </w:tc>
      </w:tr>
    </w:tbl>
    <w:p w:rsidR="00A67A66" w:rsidRDefault="00732338" w:rsidP="00FE1957">
      <w:pPr>
        <w:jc w:val="both"/>
        <w:rPr>
          <w:rFonts w:ascii="Arial" w:hAnsi="Arial" w:cs="Arial"/>
          <w:b/>
          <w:sz w:val="28"/>
          <w:szCs w:val="28"/>
        </w:rPr>
      </w:pPr>
      <w:r>
        <w:rPr>
          <w:rFonts w:ascii="Arial" w:hAnsi="Arial" w:cs="Arial"/>
          <w:b/>
          <w:noProof/>
          <w:sz w:val="28"/>
          <w:szCs w:val="28"/>
          <w:lang w:eastAsia="es-ES"/>
        </w:rPr>
        <w:lastRenderedPageBreak/>
        <w:drawing>
          <wp:inline distT="0" distB="0" distL="0" distR="0">
            <wp:extent cx="5400040" cy="2857500"/>
            <wp:effectExtent l="0" t="0" r="10160"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67A66" w:rsidRDefault="00A67A66" w:rsidP="00FE1957">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FE1957" w:rsidRPr="00F205D7" w:rsidTr="00F04F84">
        <w:trPr>
          <w:trHeight w:val="315"/>
        </w:trPr>
        <w:tc>
          <w:tcPr>
            <w:tcW w:w="8640" w:type="dxa"/>
            <w:vMerge w:val="restart"/>
            <w:tcBorders>
              <w:top w:val="nil"/>
              <w:left w:val="nil"/>
              <w:bottom w:val="nil"/>
              <w:right w:val="nil"/>
            </w:tcBorders>
            <w:shd w:val="clear" w:color="auto" w:fill="auto"/>
            <w:vAlign w:val="center"/>
            <w:hideMark/>
          </w:tcPr>
          <w:p w:rsidR="00FE1957" w:rsidRPr="00F205D7" w:rsidRDefault="00FE1957" w:rsidP="00F04F84">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 xml:space="preserve">Cuadro que presenta el estado civil que </w:t>
            </w:r>
            <w:r>
              <w:rPr>
                <w:rFonts w:ascii="Arial" w:eastAsia="Times New Roman" w:hAnsi="Arial" w:cs="Arial"/>
                <w:sz w:val="24"/>
                <w:szCs w:val="20"/>
                <w:lang w:eastAsia="es-ES"/>
              </w:rPr>
              <w:t xml:space="preserve">refieren las personas atendidas por el Centro </w:t>
            </w:r>
            <w:r w:rsidRPr="00F323AF">
              <w:rPr>
                <w:rFonts w:ascii="Arial" w:eastAsia="Times New Roman" w:hAnsi="Arial" w:cs="Arial"/>
                <w:sz w:val="24"/>
                <w:szCs w:val="20"/>
                <w:lang w:eastAsia="es-ES"/>
              </w:rPr>
              <w:t>para el Desarrollo.</w:t>
            </w:r>
          </w:p>
        </w:tc>
      </w:tr>
      <w:tr w:rsidR="00FE1957" w:rsidRPr="00F205D7" w:rsidTr="00F04F84">
        <w:trPr>
          <w:trHeight w:val="450"/>
        </w:trPr>
        <w:tc>
          <w:tcPr>
            <w:tcW w:w="8640" w:type="dxa"/>
            <w:vMerge/>
            <w:tcBorders>
              <w:top w:val="nil"/>
              <w:left w:val="nil"/>
              <w:bottom w:val="nil"/>
              <w:right w:val="nil"/>
            </w:tcBorders>
            <w:vAlign w:val="center"/>
            <w:hideMark/>
          </w:tcPr>
          <w:p w:rsidR="00FE1957" w:rsidRPr="00F205D7" w:rsidRDefault="00FE1957" w:rsidP="00F04F84">
            <w:pPr>
              <w:spacing w:after="0" w:line="240" w:lineRule="auto"/>
              <w:rPr>
                <w:rFonts w:ascii="Times New Roman" w:eastAsia="Times New Roman" w:hAnsi="Times New Roman" w:cs="Times New Roman"/>
                <w:sz w:val="24"/>
                <w:szCs w:val="24"/>
                <w:lang w:eastAsia="es-ES"/>
              </w:rPr>
            </w:pPr>
          </w:p>
        </w:tc>
      </w:tr>
    </w:tbl>
    <w:p w:rsidR="00FE1957" w:rsidRDefault="00FE1957" w:rsidP="00FE1957">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1992"/>
        <w:gridCol w:w="2239"/>
        <w:gridCol w:w="2533"/>
        <w:gridCol w:w="1956"/>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Estado Civil</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Soltera/o</w:t>
            </w:r>
          </w:p>
        </w:tc>
        <w:tc>
          <w:tcPr>
            <w:tcW w:w="2267" w:type="dxa"/>
          </w:tcPr>
          <w:p w:rsidR="00FE1957" w:rsidRDefault="00E46976" w:rsidP="00F04F84">
            <w:pPr>
              <w:jc w:val="center"/>
              <w:rPr>
                <w:rFonts w:ascii="Arial" w:hAnsi="Arial" w:cs="Arial"/>
                <w:sz w:val="24"/>
                <w:szCs w:val="20"/>
              </w:rPr>
            </w:pPr>
            <w:r>
              <w:rPr>
                <w:rFonts w:ascii="Arial" w:hAnsi="Arial" w:cs="Arial"/>
                <w:sz w:val="24"/>
                <w:szCs w:val="20"/>
              </w:rPr>
              <w:t>13</w:t>
            </w:r>
          </w:p>
        </w:tc>
        <w:tc>
          <w:tcPr>
            <w:tcW w:w="2568" w:type="dxa"/>
          </w:tcPr>
          <w:p w:rsidR="00FE1957" w:rsidRDefault="00E46976" w:rsidP="00F04F84">
            <w:pPr>
              <w:jc w:val="center"/>
              <w:rPr>
                <w:rFonts w:ascii="Arial" w:hAnsi="Arial" w:cs="Arial"/>
                <w:sz w:val="24"/>
                <w:szCs w:val="20"/>
              </w:rPr>
            </w:pPr>
            <w:r>
              <w:rPr>
                <w:rFonts w:ascii="Arial" w:hAnsi="Arial" w:cs="Arial"/>
                <w:sz w:val="24"/>
                <w:szCs w:val="20"/>
              </w:rPr>
              <w:t>2</w:t>
            </w:r>
          </w:p>
        </w:tc>
        <w:tc>
          <w:tcPr>
            <w:tcW w:w="1987" w:type="dxa"/>
          </w:tcPr>
          <w:p w:rsidR="00FE1957" w:rsidRDefault="00E46976" w:rsidP="00F04F84">
            <w:pPr>
              <w:jc w:val="center"/>
              <w:rPr>
                <w:rFonts w:ascii="Arial" w:hAnsi="Arial" w:cs="Arial"/>
                <w:sz w:val="24"/>
                <w:szCs w:val="20"/>
              </w:rPr>
            </w:pPr>
            <w:r>
              <w:rPr>
                <w:rFonts w:ascii="Arial" w:hAnsi="Arial" w:cs="Arial"/>
                <w:sz w:val="24"/>
                <w:szCs w:val="20"/>
              </w:rPr>
              <w:t>15</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Casada/o</w:t>
            </w:r>
          </w:p>
        </w:tc>
        <w:tc>
          <w:tcPr>
            <w:tcW w:w="2267" w:type="dxa"/>
          </w:tcPr>
          <w:p w:rsidR="00FE1957" w:rsidRDefault="00372558" w:rsidP="00E46976">
            <w:pPr>
              <w:jc w:val="center"/>
              <w:rPr>
                <w:rFonts w:ascii="Arial" w:hAnsi="Arial" w:cs="Arial"/>
                <w:sz w:val="24"/>
                <w:szCs w:val="20"/>
              </w:rPr>
            </w:pPr>
            <w:r>
              <w:rPr>
                <w:rFonts w:ascii="Arial" w:hAnsi="Arial" w:cs="Arial"/>
                <w:sz w:val="24"/>
                <w:szCs w:val="20"/>
              </w:rPr>
              <w:t>18</w:t>
            </w:r>
          </w:p>
        </w:tc>
        <w:tc>
          <w:tcPr>
            <w:tcW w:w="2568" w:type="dxa"/>
          </w:tcPr>
          <w:p w:rsidR="00FE1957" w:rsidRDefault="00E46976" w:rsidP="00F04F84">
            <w:pPr>
              <w:jc w:val="center"/>
              <w:rPr>
                <w:rFonts w:ascii="Arial" w:hAnsi="Arial" w:cs="Arial"/>
                <w:sz w:val="24"/>
                <w:szCs w:val="20"/>
              </w:rPr>
            </w:pPr>
            <w:r>
              <w:rPr>
                <w:rFonts w:ascii="Arial" w:hAnsi="Arial" w:cs="Arial"/>
                <w:sz w:val="24"/>
                <w:szCs w:val="20"/>
              </w:rPr>
              <w:t>2</w:t>
            </w:r>
          </w:p>
        </w:tc>
        <w:tc>
          <w:tcPr>
            <w:tcW w:w="1987" w:type="dxa"/>
          </w:tcPr>
          <w:p w:rsidR="00FE1957" w:rsidRDefault="00372558" w:rsidP="00F04F84">
            <w:pPr>
              <w:jc w:val="center"/>
              <w:rPr>
                <w:rFonts w:ascii="Arial" w:hAnsi="Arial" w:cs="Arial"/>
                <w:sz w:val="24"/>
                <w:szCs w:val="20"/>
              </w:rPr>
            </w:pPr>
            <w:r>
              <w:rPr>
                <w:rFonts w:ascii="Arial" w:hAnsi="Arial" w:cs="Arial"/>
                <w:sz w:val="24"/>
                <w:szCs w:val="20"/>
              </w:rPr>
              <w:t>20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Unión Libre</w:t>
            </w:r>
          </w:p>
        </w:tc>
        <w:tc>
          <w:tcPr>
            <w:tcW w:w="2267" w:type="dxa"/>
          </w:tcPr>
          <w:p w:rsidR="00FE1957" w:rsidRDefault="00E46976" w:rsidP="00F04F84">
            <w:pPr>
              <w:jc w:val="center"/>
              <w:rPr>
                <w:rFonts w:ascii="Arial" w:hAnsi="Arial" w:cs="Arial"/>
                <w:sz w:val="24"/>
                <w:szCs w:val="20"/>
              </w:rPr>
            </w:pPr>
            <w:r>
              <w:rPr>
                <w:rFonts w:ascii="Arial" w:hAnsi="Arial" w:cs="Arial"/>
                <w:sz w:val="24"/>
                <w:szCs w:val="20"/>
              </w:rPr>
              <w:t>4</w:t>
            </w:r>
          </w:p>
        </w:tc>
        <w:tc>
          <w:tcPr>
            <w:tcW w:w="2568" w:type="dxa"/>
          </w:tcPr>
          <w:p w:rsidR="00FE1957" w:rsidRDefault="007E05EE"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E46976" w:rsidP="00F04F84">
            <w:pPr>
              <w:jc w:val="center"/>
              <w:rPr>
                <w:rFonts w:ascii="Arial" w:hAnsi="Arial" w:cs="Arial"/>
                <w:sz w:val="24"/>
                <w:szCs w:val="20"/>
              </w:rPr>
            </w:pPr>
            <w:r>
              <w:rPr>
                <w:rFonts w:ascii="Arial" w:hAnsi="Arial" w:cs="Arial"/>
                <w:sz w:val="24"/>
                <w:szCs w:val="20"/>
              </w:rPr>
              <w:t>4</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Viuda/o</w:t>
            </w:r>
          </w:p>
        </w:tc>
        <w:tc>
          <w:tcPr>
            <w:tcW w:w="2267" w:type="dxa"/>
          </w:tcPr>
          <w:p w:rsidR="00FE1957" w:rsidRDefault="00E46976" w:rsidP="00F04F84">
            <w:pPr>
              <w:jc w:val="center"/>
              <w:rPr>
                <w:rFonts w:ascii="Arial" w:hAnsi="Arial" w:cs="Arial"/>
                <w:sz w:val="24"/>
                <w:szCs w:val="20"/>
              </w:rPr>
            </w:pPr>
            <w:r>
              <w:rPr>
                <w:rFonts w:ascii="Arial" w:hAnsi="Arial" w:cs="Arial"/>
                <w:sz w:val="24"/>
                <w:szCs w:val="20"/>
              </w:rPr>
              <w:t>1</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E46976" w:rsidRDefault="00E46976" w:rsidP="00E46976">
            <w:pPr>
              <w:jc w:val="center"/>
              <w:rPr>
                <w:rFonts w:ascii="Arial" w:hAnsi="Arial" w:cs="Arial"/>
                <w:sz w:val="24"/>
                <w:szCs w:val="20"/>
              </w:rPr>
            </w:pPr>
            <w:r>
              <w:rPr>
                <w:rFonts w:ascii="Arial" w:hAnsi="Arial" w:cs="Arial"/>
                <w:sz w:val="24"/>
                <w:szCs w:val="20"/>
              </w:rPr>
              <w:t>1</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lastRenderedPageBreak/>
              <w:t>Divorciada/o</w:t>
            </w:r>
          </w:p>
        </w:tc>
        <w:tc>
          <w:tcPr>
            <w:tcW w:w="2267" w:type="dxa"/>
          </w:tcPr>
          <w:p w:rsidR="00FE1957" w:rsidRDefault="007E05EE" w:rsidP="00F04F84">
            <w:pPr>
              <w:jc w:val="center"/>
              <w:rPr>
                <w:rFonts w:ascii="Arial" w:hAnsi="Arial" w:cs="Arial"/>
                <w:sz w:val="24"/>
                <w:szCs w:val="20"/>
              </w:rPr>
            </w:pPr>
            <w:r>
              <w:rPr>
                <w:rFonts w:ascii="Arial" w:hAnsi="Arial" w:cs="Arial"/>
                <w:sz w:val="24"/>
                <w:szCs w:val="20"/>
              </w:rPr>
              <w:t>1</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C541F5" w:rsidP="00F04F84">
            <w:pPr>
              <w:jc w:val="center"/>
              <w:rPr>
                <w:rFonts w:ascii="Arial" w:hAnsi="Arial" w:cs="Arial"/>
                <w:sz w:val="24"/>
                <w:szCs w:val="20"/>
              </w:rPr>
            </w:pPr>
            <w:r>
              <w:rPr>
                <w:rFonts w:ascii="Arial" w:hAnsi="Arial" w:cs="Arial"/>
                <w:sz w:val="24"/>
                <w:szCs w:val="20"/>
              </w:rPr>
              <w:t>1</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Separada/o</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Sociedad en convivencia</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bl>
    <w:p w:rsidR="00FE1957" w:rsidRDefault="00732338" w:rsidP="00FE1957">
      <w:pPr>
        <w:jc w:val="both"/>
        <w:rPr>
          <w:rFonts w:ascii="Arial" w:hAnsi="Arial" w:cs="Arial"/>
          <w:b/>
          <w:sz w:val="28"/>
          <w:szCs w:val="28"/>
        </w:rPr>
      </w:pPr>
      <w:r>
        <w:rPr>
          <w:rFonts w:ascii="Arial" w:hAnsi="Arial" w:cs="Arial"/>
          <w:b/>
          <w:noProof/>
          <w:sz w:val="28"/>
          <w:szCs w:val="28"/>
          <w:lang w:eastAsia="es-ES"/>
        </w:rPr>
        <w:drawing>
          <wp:inline distT="0" distB="0" distL="0" distR="0">
            <wp:extent cx="5400040" cy="3381375"/>
            <wp:effectExtent l="0" t="0" r="10160"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E1957" w:rsidRDefault="00FE1957" w:rsidP="00FE1957">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FE1957" w:rsidRPr="00F205D7" w:rsidTr="00F04F84">
        <w:trPr>
          <w:trHeight w:val="315"/>
        </w:trPr>
        <w:tc>
          <w:tcPr>
            <w:tcW w:w="8640" w:type="dxa"/>
            <w:vMerge w:val="restart"/>
            <w:tcBorders>
              <w:top w:val="nil"/>
              <w:left w:val="nil"/>
              <w:bottom w:val="nil"/>
              <w:right w:val="nil"/>
            </w:tcBorders>
            <w:shd w:val="clear" w:color="auto" w:fill="auto"/>
            <w:vAlign w:val="center"/>
            <w:hideMark/>
          </w:tcPr>
          <w:p w:rsidR="00FE1957" w:rsidRPr="00F205D7" w:rsidRDefault="00FE1957" w:rsidP="00F04F84">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 xml:space="preserve">Actividad o labor que desempeñan las personas atendidas </w:t>
            </w:r>
            <w:r>
              <w:rPr>
                <w:rFonts w:ascii="Arial" w:eastAsia="Times New Roman" w:hAnsi="Arial" w:cs="Arial"/>
                <w:sz w:val="24"/>
                <w:szCs w:val="20"/>
                <w:lang w:eastAsia="es-ES"/>
              </w:rPr>
              <w:t>por el Centro</w:t>
            </w:r>
            <w:r w:rsidRPr="00F323AF">
              <w:rPr>
                <w:rFonts w:ascii="Arial" w:eastAsia="Times New Roman" w:hAnsi="Arial" w:cs="Arial"/>
                <w:sz w:val="24"/>
                <w:szCs w:val="20"/>
                <w:lang w:eastAsia="es-ES"/>
              </w:rPr>
              <w:t xml:space="preserve"> para el Desarrollo de las Mujeres en las Instancias Municipales de las Mujeres según su mención.</w:t>
            </w:r>
          </w:p>
        </w:tc>
      </w:tr>
      <w:tr w:rsidR="00FE1957" w:rsidRPr="00F205D7" w:rsidTr="00F04F84">
        <w:trPr>
          <w:trHeight w:val="450"/>
        </w:trPr>
        <w:tc>
          <w:tcPr>
            <w:tcW w:w="8640" w:type="dxa"/>
            <w:vMerge/>
            <w:tcBorders>
              <w:top w:val="nil"/>
              <w:left w:val="nil"/>
              <w:bottom w:val="nil"/>
              <w:right w:val="nil"/>
            </w:tcBorders>
            <w:vAlign w:val="center"/>
            <w:hideMark/>
          </w:tcPr>
          <w:p w:rsidR="00FE1957" w:rsidRPr="00F205D7" w:rsidRDefault="00FE1957" w:rsidP="00F04F84">
            <w:pPr>
              <w:spacing w:after="0" w:line="240" w:lineRule="auto"/>
              <w:rPr>
                <w:rFonts w:ascii="Times New Roman" w:eastAsia="Times New Roman" w:hAnsi="Times New Roman" w:cs="Times New Roman"/>
                <w:sz w:val="24"/>
                <w:szCs w:val="24"/>
                <w:lang w:eastAsia="es-ES"/>
              </w:rPr>
            </w:pPr>
          </w:p>
        </w:tc>
      </w:tr>
    </w:tbl>
    <w:p w:rsidR="00FE1957" w:rsidRDefault="00FE1957" w:rsidP="00FE1957">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1992"/>
        <w:gridCol w:w="2239"/>
        <w:gridCol w:w="2533"/>
        <w:gridCol w:w="1956"/>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Ocupación</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Quehacer doméstico</w:t>
            </w:r>
          </w:p>
        </w:tc>
        <w:tc>
          <w:tcPr>
            <w:tcW w:w="2267" w:type="dxa"/>
          </w:tcPr>
          <w:p w:rsidR="00FE1957" w:rsidRDefault="00CF74C3" w:rsidP="00F04F84">
            <w:pPr>
              <w:jc w:val="center"/>
              <w:rPr>
                <w:rFonts w:ascii="Arial" w:hAnsi="Arial" w:cs="Arial"/>
                <w:sz w:val="24"/>
                <w:szCs w:val="20"/>
              </w:rPr>
            </w:pPr>
            <w:r>
              <w:rPr>
                <w:rFonts w:ascii="Arial" w:hAnsi="Arial" w:cs="Arial"/>
                <w:sz w:val="24"/>
                <w:szCs w:val="20"/>
              </w:rPr>
              <w:t>10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CF74C3" w:rsidP="00F04F84">
            <w:pPr>
              <w:jc w:val="center"/>
              <w:rPr>
                <w:rFonts w:ascii="Arial" w:hAnsi="Arial" w:cs="Arial"/>
                <w:sz w:val="24"/>
                <w:szCs w:val="20"/>
              </w:rPr>
            </w:pPr>
            <w:r>
              <w:rPr>
                <w:rFonts w:ascii="Arial" w:hAnsi="Arial" w:cs="Arial"/>
                <w:sz w:val="24"/>
                <w:szCs w:val="20"/>
              </w:rPr>
              <w:t>10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Estudiante</w:t>
            </w:r>
          </w:p>
        </w:tc>
        <w:tc>
          <w:tcPr>
            <w:tcW w:w="2267" w:type="dxa"/>
          </w:tcPr>
          <w:p w:rsidR="00FE1957" w:rsidRDefault="00CF74C3" w:rsidP="00F04F84">
            <w:pPr>
              <w:jc w:val="center"/>
              <w:rPr>
                <w:rFonts w:ascii="Arial" w:hAnsi="Arial" w:cs="Arial"/>
                <w:sz w:val="24"/>
                <w:szCs w:val="20"/>
              </w:rPr>
            </w:pPr>
            <w:r>
              <w:rPr>
                <w:rFonts w:ascii="Arial" w:hAnsi="Arial" w:cs="Arial"/>
                <w:sz w:val="24"/>
                <w:szCs w:val="20"/>
              </w:rPr>
              <w:t>5</w:t>
            </w:r>
          </w:p>
        </w:tc>
        <w:tc>
          <w:tcPr>
            <w:tcW w:w="2568" w:type="dxa"/>
          </w:tcPr>
          <w:p w:rsidR="00FE1957" w:rsidRDefault="00CF74C3" w:rsidP="00F04F84">
            <w:pPr>
              <w:jc w:val="center"/>
              <w:rPr>
                <w:rFonts w:ascii="Arial" w:hAnsi="Arial" w:cs="Arial"/>
                <w:sz w:val="24"/>
                <w:szCs w:val="20"/>
              </w:rPr>
            </w:pPr>
            <w:r>
              <w:rPr>
                <w:rFonts w:ascii="Arial" w:hAnsi="Arial" w:cs="Arial"/>
                <w:sz w:val="24"/>
                <w:szCs w:val="20"/>
              </w:rPr>
              <w:t>1</w:t>
            </w:r>
          </w:p>
        </w:tc>
        <w:tc>
          <w:tcPr>
            <w:tcW w:w="1987" w:type="dxa"/>
          </w:tcPr>
          <w:p w:rsidR="00FE1957" w:rsidRDefault="00CF74C3" w:rsidP="00F04F84">
            <w:pPr>
              <w:jc w:val="center"/>
              <w:rPr>
                <w:rFonts w:ascii="Arial" w:hAnsi="Arial" w:cs="Arial"/>
                <w:sz w:val="24"/>
                <w:szCs w:val="20"/>
              </w:rPr>
            </w:pPr>
            <w:r>
              <w:rPr>
                <w:rFonts w:ascii="Arial" w:hAnsi="Arial" w:cs="Arial"/>
                <w:sz w:val="24"/>
                <w:szCs w:val="20"/>
              </w:rPr>
              <w:t>6</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 xml:space="preserve">Jubilada/o </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Trabajo remunerado</w:t>
            </w:r>
          </w:p>
        </w:tc>
        <w:tc>
          <w:tcPr>
            <w:tcW w:w="2267" w:type="dxa"/>
          </w:tcPr>
          <w:p w:rsidR="00FE1957" w:rsidRDefault="00372558" w:rsidP="00F04F84">
            <w:pPr>
              <w:jc w:val="center"/>
              <w:rPr>
                <w:rFonts w:ascii="Arial" w:hAnsi="Arial" w:cs="Arial"/>
                <w:sz w:val="24"/>
                <w:szCs w:val="20"/>
              </w:rPr>
            </w:pPr>
            <w:r>
              <w:rPr>
                <w:rFonts w:ascii="Arial" w:hAnsi="Arial" w:cs="Arial"/>
                <w:sz w:val="24"/>
                <w:szCs w:val="20"/>
              </w:rPr>
              <w:t>21</w:t>
            </w:r>
          </w:p>
        </w:tc>
        <w:tc>
          <w:tcPr>
            <w:tcW w:w="2568" w:type="dxa"/>
          </w:tcPr>
          <w:p w:rsidR="00FE1957" w:rsidRDefault="00CF74C3" w:rsidP="00F04F84">
            <w:pPr>
              <w:jc w:val="center"/>
              <w:rPr>
                <w:rFonts w:ascii="Arial" w:hAnsi="Arial" w:cs="Arial"/>
                <w:sz w:val="24"/>
                <w:szCs w:val="20"/>
              </w:rPr>
            </w:pPr>
            <w:r>
              <w:rPr>
                <w:rFonts w:ascii="Arial" w:hAnsi="Arial" w:cs="Arial"/>
                <w:sz w:val="24"/>
                <w:szCs w:val="20"/>
              </w:rPr>
              <w:t>3</w:t>
            </w:r>
          </w:p>
        </w:tc>
        <w:tc>
          <w:tcPr>
            <w:tcW w:w="1987" w:type="dxa"/>
          </w:tcPr>
          <w:p w:rsidR="00FE1957" w:rsidRDefault="00CF74C3" w:rsidP="00F04F84">
            <w:pPr>
              <w:jc w:val="center"/>
              <w:rPr>
                <w:rFonts w:ascii="Arial" w:hAnsi="Arial" w:cs="Arial"/>
                <w:sz w:val="24"/>
                <w:szCs w:val="20"/>
              </w:rPr>
            </w:pPr>
            <w:r>
              <w:rPr>
                <w:rFonts w:ascii="Arial" w:hAnsi="Arial" w:cs="Arial"/>
                <w:sz w:val="24"/>
                <w:szCs w:val="20"/>
              </w:rPr>
              <w:t>23</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Negocio propio</w:t>
            </w:r>
          </w:p>
        </w:tc>
        <w:tc>
          <w:tcPr>
            <w:tcW w:w="2267" w:type="dxa"/>
          </w:tcPr>
          <w:p w:rsidR="00FE1957" w:rsidRDefault="00CF74C3" w:rsidP="00F04F84">
            <w:pPr>
              <w:jc w:val="center"/>
              <w:rPr>
                <w:rFonts w:ascii="Arial" w:hAnsi="Arial" w:cs="Arial"/>
                <w:sz w:val="24"/>
                <w:szCs w:val="20"/>
              </w:rPr>
            </w:pPr>
            <w:r>
              <w:rPr>
                <w:rFonts w:ascii="Arial" w:hAnsi="Arial" w:cs="Arial"/>
                <w:sz w:val="24"/>
                <w:szCs w:val="20"/>
              </w:rPr>
              <w:t>1</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CF74C3" w:rsidP="00F04F84">
            <w:pPr>
              <w:jc w:val="center"/>
              <w:rPr>
                <w:rFonts w:ascii="Arial" w:hAnsi="Arial" w:cs="Arial"/>
                <w:sz w:val="24"/>
                <w:szCs w:val="20"/>
              </w:rPr>
            </w:pPr>
            <w:r>
              <w:rPr>
                <w:rFonts w:ascii="Arial" w:hAnsi="Arial" w:cs="Arial"/>
                <w:sz w:val="24"/>
                <w:szCs w:val="20"/>
              </w:rPr>
              <w:t>1</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Sin Actividad</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No especificado</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0</w:t>
            </w:r>
          </w:p>
        </w:tc>
      </w:tr>
    </w:tbl>
    <w:p w:rsidR="00A67A66" w:rsidRDefault="00A67A66" w:rsidP="00FE1957">
      <w:pPr>
        <w:jc w:val="both"/>
        <w:rPr>
          <w:rFonts w:ascii="Arial" w:hAnsi="Arial" w:cs="Arial"/>
          <w:b/>
          <w:sz w:val="28"/>
          <w:szCs w:val="28"/>
        </w:rPr>
      </w:pPr>
    </w:p>
    <w:p w:rsidR="00FE1957" w:rsidRDefault="00732338" w:rsidP="00FE1957">
      <w:pPr>
        <w:jc w:val="both"/>
        <w:rPr>
          <w:rFonts w:ascii="Arial" w:hAnsi="Arial" w:cs="Arial"/>
          <w:b/>
          <w:sz w:val="28"/>
          <w:szCs w:val="28"/>
        </w:rPr>
      </w:pPr>
      <w:r>
        <w:rPr>
          <w:rFonts w:ascii="Arial" w:hAnsi="Arial" w:cs="Arial"/>
          <w:b/>
          <w:noProof/>
          <w:sz w:val="28"/>
          <w:szCs w:val="28"/>
          <w:lang w:eastAsia="es-ES"/>
        </w:rPr>
        <w:drawing>
          <wp:inline distT="0" distB="0" distL="0" distR="0">
            <wp:extent cx="5400040" cy="3150235"/>
            <wp:effectExtent l="0" t="0" r="10160" b="1206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7A66" w:rsidRDefault="00A67A66" w:rsidP="00FE1957">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FE1957" w:rsidRPr="00F205D7" w:rsidTr="00F04F84">
        <w:trPr>
          <w:trHeight w:val="255"/>
        </w:trPr>
        <w:tc>
          <w:tcPr>
            <w:tcW w:w="8640" w:type="dxa"/>
            <w:vMerge w:val="restart"/>
            <w:tcBorders>
              <w:top w:val="nil"/>
              <w:left w:val="nil"/>
              <w:bottom w:val="nil"/>
              <w:right w:val="nil"/>
            </w:tcBorders>
            <w:shd w:val="clear" w:color="auto" w:fill="auto"/>
            <w:vAlign w:val="bottom"/>
            <w:hideMark/>
          </w:tcPr>
          <w:p w:rsidR="00FE1957" w:rsidRPr="00F205D7" w:rsidRDefault="00FE1957" w:rsidP="00F04F84">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Del total de persona</w:t>
            </w:r>
            <w:r>
              <w:rPr>
                <w:rFonts w:ascii="Arial" w:eastAsia="Times New Roman" w:hAnsi="Arial" w:cs="Arial"/>
                <w:sz w:val="24"/>
                <w:szCs w:val="20"/>
                <w:lang w:eastAsia="es-ES"/>
              </w:rPr>
              <w:t xml:space="preserve">s </w:t>
            </w:r>
            <w:r w:rsidR="005A2BD4">
              <w:rPr>
                <w:rFonts w:ascii="Arial" w:eastAsia="Times New Roman" w:hAnsi="Arial" w:cs="Arial"/>
                <w:sz w:val="24"/>
                <w:szCs w:val="20"/>
                <w:lang w:eastAsia="es-ES"/>
              </w:rPr>
              <w:t>atendidas durante el mes de septiembre</w:t>
            </w:r>
            <w:r>
              <w:rPr>
                <w:rFonts w:ascii="Arial" w:eastAsia="Times New Roman" w:hAnsi="Arial" w:cs="Arial"/>
                <w:sz w:val="24"/>
                <w:szCs w:val="20"/>
                <w:lang w:eastAsia="es-ES"/>
              </w:rPr>
              <w:t xml:space="preserve">, </w:t>
            </w:r>
            <w:r w:rsidRPr="00F323AF">
              <w:rPr>
                <w:rFonts w:ascii="Arial" w:eastAsia="Times New Roman" w:hAnsi="Arial" w:cs="Arial"/>
                <w:sz w:val="24"/>
                <w:szCs w:val="20"/>
                <w:lang w:eastAsia="es-ES"/>
              </w:rPr>
              <w:t xml:space="preserve">reportan haber tenido algún evento violento. </w:t>
            </w:r>
          </w:p>
        </w:tc>
      </w:tr>
      <w:tr w:rsidR="00FE1957" w:rsidRPr="00F205D7" w:rsidTr="00F04F84">
        <w:trPr>
          <w:trHeight w:val="450"/>
        </w:trPr>
        <w:tc>
          <w:tcPr>
            <w:tcW w:w="8640" w:type="dxa"/>
            <w:vMerge/>
            <w:tcBorders>
              <w:top w:val="nil"/>
              <w:left w:val="nil"/>
              <w:bottom w:val="nil"/>
              <w:right w:val="nil"/>
            </w:tcBorders>
            <w:vAlign w:val="center"/>
            <w:hideMark/>
          </w:tcPr>
          <w:p w:rsidR="00FE1957" w:rsidRPr="00F205D7" w:rsidRDefault="00FE1957" w:rsidP="00F04F84">
            <w:pPr>
              <w:spacing w:after="0" w:line="240" w:lineRule="auto"/>
              <w:rPr>
                <w:rFonts w:ascii="Arial" w:eastAsia="Times New Roman" w:hAnsi="Arial" w:cs="Arial"/>
                <w:sz w:val="20"/>
                <w:szCs w:val="20"/>
                <w:lang w:eastAsia="es-ES"/>
              </w:rPr>
            </w:pPr>
          </w:p>
        </w:tc>
      </w:tr>
    </w:tbl>
    <w:p w:rsidR="00FE1957" w:rsidRDefault="00FE1957" w:rsidP="00FE1957">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1986"/>
        <w:gridCol w:w="2241"/>
        <w:gridCol w:w="2535"/>
        <w:gridCol w:w="1958"/>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t>Condición de Violencia</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9"/>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Sin Violencia</w:t>
            </w:r>
          </w:p>
        </w:tc>
        <w:tc>
          <w:tcPr>
            <w:tcW w:w="2267" w:type="dxa"/>
          </w:tcPr>
          <w:p w:rsidR="00FE1957" w:rsidRDefault="00372558" w:rsidP="00F04F84">
            <w:pPr>
              <w:jc w:val="center"/>
              <w:rPr>
                <w:rFonts w:ascii="Arial" w:hAnsi="Arial" w:cs="Arial"/>
                <w:sz w:val="24"/>
                <w:szCs w:val="20"/>
              </w:rPr>
            </w:pPr>
            <w:r>
              <w:rPr>
                <w:rFonts w:ascii="Arial" w:hAnsi="Arial" w:cs="Arial"/>
                <w:sz w:val="24"/>
                <w:szCs w:val="20"/>
              </w:rPr>
              <w:t>13</w:t>
            </w:r>
          </w:p>
        </w:tc>
        <w:tc>
          <w:tcPr>
            <w:tcW w:w="2568" w:type="dxa"/>
          </w:tcPr>
          <w:p w:rsidR="00FE1957" w:rsidRDefault="00647B88" w:rsidP="00F04F84">
            <w:pPr>
              <w:jc w:val="center"/>
              <w:rPr>
                <w:rFonts w:ascii="Arial" w:hAnsi="Arial" w:cs="Arial"/>
                <w:sz w:val="24"/>
                <w:szCs w:val="20"/>
              </w:rPr>
            </w:pPr>
            <w:r>
              <w:rPr>
                <w:rFonts w:ascii="Arial" w:hAnsi="Arial" w:cs="Arial"/>
                <w:sz w:val="24"/>
                <w:szCs w:val="20"/>
              </w:rPr>
              <w:t>4</w:t>
            </w:r>
          </w:p>
        </w:tc>
        <w:tc>
          <w:tcPr>
            <w:tcW w:w="1987" w:type="dxa"/>
          </w:tcPr>
          <w:p w:rsidR="00FE1957" w:rsidRDefault="00372558" w:rsidP="00F04F84">
            <w:pPr>
              <w:jc w:val="center"/>
              <w:rPr>
                <w:rFonts w:ascii="Arial" w:hAnsi="Arial" w:cs="Arial"/>
                <w:sz w:val="24"/>
                <w:szCs w:val="20"/>
              </w:rPr>
            </w:pPr>
            <w:r>
              <w:rPr>
                <w:rFonts w:ascii="Arial" w:hAnsi="Arial" w:cs="Arial"/>
                <w:sz w:val="24"/>
                <w:szCs w:val="20"/>
              </w:rPr>
              <w:t>17</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Con Violencia</w:t>
            </w:r>
          </w:p>
        </w:tc>
        <w:tc>
          <w:tcPr>
            <w:tcW w:w="2267" w:type="dxa"/>
          </w:tcPr>
          <w:p w:rsidR="00FE1957" w:rsidRDefault="00647B88" w:rsidP="00F04F84">
            <w:pPr>
              <w:jc w:val="center"/>
              <w:rPr>
                <w:rFonts w:ascii="Arial" w:hAnsi="Arial" w:cs="Arial"/>
                <w:sz w:val="24"/>
                <w:szCs w:val="20"/>
              </w:rPr>
            </w:pPr>
            <w:r>
              <w:rPr>
                <w:rFonts w:ascii="Arial" w:hAnsi="Arial" w:cs="Arial"/>
                <w:sz w:val="24"/>
                <w:szCs w:val="20"/>
              </w:rPr>
              <w:t>24</w:t>
            </w:r>
          </w:p>
        </w:tc>
        <w:tc>
          <w:tcPr>
            <w:tcW w:w="2568" w:type="dxa"/>
          </w:tcPr>
          <w:p w:rsidR="00FE1957" w:rsidRDefault="008D10C2"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647B88" w:rsidP="00F04F84">
            <w:pPr>
              <w:jc w:val="center"/>
              <w:rPr>
                <w:rFonts w:ascii="Arial" w:hAnsi="Arial" w:cs="Arial"/>
                <w:sz w:val="24"/>
                <w:szCs w:val="20"/>
              </w:rPr>
            </w:pPr>
            <w:r>
              <w:rPr>
                <w:rFonts w:ascii="Arial" w:hAnsi="Arial" w:cs="Arial"/>
                <w:sz w:val="24"/>
                <w:szCs w:val="20"/>
              </w:rPr>
              <w:t>24</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total</w:t>
            </w:r>
          </w:p>
        </w:tc>
        <w:tc>
          <w:tcPr>
            <w:tcW w:w="2267" w:type="dxa"/>
          </w:tcPr>
          <w:p w:rsidR="00FE1957" w:rsidRDefault="00372558" w:rsidP="00F04F84">
            <w:pPr>
              <w:jc w:val="center"/>
              <w:rPr>
                <w:rFonts w:ascii="Arial" w:hAnsi="Arial" w:cs="Arial"/>
                <w:sz w:val="24"/>
                <w:szCs w:val="20"/>
              </w:rPr>
            </w:pPr>
            <w:r>
              <w:rPr>
                <w:rFonts w:ascii="Arial" w:hAnsi="Arial" w:cs="Arial"/>
                <w:sz w:val="24"/>
                <w:szCs w:val="20"/>
              </w:rPr>
              <w:t>37</w:t>
            </w:r>
          </w:p>
        </w:tc>
        <w:tc>
          <w:tcPr>
            <w:tcW w:w="2568" w:type="dxa"/>
          </w:tcPr>
          <w:p w:rsidR="00FE1957" w:rsidRDefault="00647B88" w:rsidP="00F04F84">
            <w:pPr>
              <w:jc w:val="center"/>
              <w:rPr>
                <w:rFonts w:ascii="Arial" w:hAnsi="Arial" w:cs="Arial"/>
                <w:sz w:val="24"/>
                <w:szCs w:val="20"/>
              </w:rPr>
            </w:pPr>
            <w:r>
              <w:rPr>
                <w:rFonts w:ascii="Arial" w:hAnsi="Arial" w:cs="Arial"/>
                <w:sz w:val="24"/>
                <w:szCs w:val="20"/>
              </w:rPr>
              <w:t>4</w:t>
            </w:r>
          </w:p>
        </w:tc>
        <w:tc>
          <w:tcPr>
            <w:tcW w:w="1987" w:type="dxa"/>
          </w:tcPr>
          <w:p w:rsidR="00FE1957" w:rsidRDefault="00372558" w:rsidP="00F04F84">
            <w:pPr>
              <w:jc w:val="center"/>
              <w:rPr>
                <w:rFonts w:ascii="Arial" w:hAnsi="Arial" w:cs="Arial"/>
                <w:sz w:val="24"/>
                <w:szCs w:val="20"/>
              </w:rPr>
            </w:pPr>
            <w:r>
              <w:rPr>
                <w:rFonts w:ascii="Arial" w:hAnsi="Arial" w:cs="Arial"/>
                <w:sz w:val="24"/>
                <w:szCs w:val="20"/>
              </w:rPr>
              <w:t>41</w:t>
            </w:r>
          </w:p>
        </w:tc>
      </w:tr>
    </w:tbl>
    <w:p w:rsidR="00FE1957" w:rsidRDefault="00FE1957" w:rsidP="00FE1957">
      <w:pPr>
        <w:jc w:val="both"/>
        <w:rPr>
          <w:rFonts w:ascii="Arial" w:hAnsi="Arial" w:cs="Arial"/>
          <w:b/>
          <w:sz w:val="28"/>
          <w:szCs w:val="28"/>
        </w:rPr>
      </w:pPr>
    </w:p>
    <w:p w:rsidR="00FE1957" w:rsidRDefault="00A67A66" w:rsidP="00FE1957">
      <w:pPr>
        <w:jc w:val="both"/>
        <w:rPr>
          <w:rFonts w:ascii="Arial" w:hAnsi="Arial" w:cs="Arial"/>
          <w:b/>
          <w:sz w:val="28"/>
          <w:szCs w:val="28"/>
        </w:rPr>
      </w:pPr>
      <w:r>
        <w:rPr>
          <w:rFonts w:ascii="Arial" w:hAnsi="Arial" w:cs="Arial"/>
          <w:b/>
          <w:noProof/>
          <w:sz w:val="28"/>
          <w:szCs w:val="28"/>
          <w:lang w:eastAsia="es-ES"/>
        </w:rPr>
        <w:lastRenderedPageBreak/>
        <w:drawing>
          <wp:inline distT="0" distB="0" distL="0" distR="0">
            <wp:extent cx="5400040" cy="3150235"/>
            <wp:effectExtent l="0" t="0" r="10160" b="1206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E1957" w:rsidRDefault="00FE1957"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A67A66" w:rsidRDefault="00A67A66" w:rsidP="00FE1957">
      <w:pPr>
        <w:jc w:val="both"/>
        <w:rPr>
          <w:rFonts w:ascii="Arial" w:hAnsi="Arial" w:cs="Arial"/>
          <w:b/>
          <w:sz w:val="28"/>
          <w:szCs w:val="28"/>
        </w:rPr>
      </w:pPr>
    </w:p>
    <w:p w:rsidR="00FE1957" w:rsidRDefault="00FE1957" w:rsidP="0000622B">
      <w:pPr>
        <w:jc w:val="both"/>
        <w:rPr>
          <w:rFonts w:ascii="Arial" w:hAnsi="Arial" w:cs="Arial"/>
          <w:sz w:val="24"/>
          <w:szCs w:val="20"/>
        </w:rPr>
      </w:pPr>
      <w:r w:rsidRPr="00F323AF">
        <w:rPr>
          <w:rFonts w:ascii="Arial" w:hAnsi="Arial" w:cs="Arial"/>
          <w:sz w:val="24"/>
          <w:szCs w:val="20"/>
        </w:rPr>
        <w:t>En el siguiente cuadro se muestra los tipos de violencia que han tenido las personas atendidas.</w:t>
      </w:r>
    </w:p>
    <w:p w:rsidR="00FE1957" w:rsidRDefault="00FE1957" w:rsidP="00FE1957">
      <w:pPr>
        <w:jc w:val="both"/>
        <w:rPr>
          <w:rFonts w:ascii="Arial" w:hAnsi="Arial" w:cs="Arial"/>
          <w:sz w:val="24"/>
          <w:szCs w:val="20"/>
        </w:rPr>
      </w:pPr>
    </w:p>
    <w:tbl>
      <w:tblPr>
        <w:tblStyle w:val="Tablaconcuadrcula"/>
        <w:tblW w:w="0" w:type="auto"/>
        <w:jc w:val="center"/>
        <w:tblLook w:val="04A0" w:firstRow="1" w:lastRow="0" w:firstColumn="1" w:lastColumn="0" w:noHBand="0" w:noVBand="1"/>
      </w:tblPr>
      <w:tblGrid>
        <w:gridCol w:w="1989"/>
        <w:gridCol w:w="2240"/>
        <w:gridCol w:w="2534"/>
        <w:gridCol w:w="1957"/>
      </w:tblGrid>
      <w:tr w:rsidR="00FE1957" w:rsidTr="00F04F84">
        <w:trPr>
          <w:trHeight w:val="546"/>
          <w:jc w:val="center"/>
        </w:trPr>
        <w:tc>
          <w:tcPr>
            <w:tcW w:w="2006" w:type="dxa"/>
          </w:tcPr>
          <w:p w:rsidR="00FE1957" w:rsidRDefault="00FE1957" w:rsidP="00F04F84">
            <w:pPr>
              <w:jc w:val="both"/>
              <w:rPr>
                <w:rFonts w:ascii="Arial" w:hAnsi="Arial" w:cs="Arial"/>
                <w:sz w:val="24"/>
                <w:szCs w:val="20"/>
              </w:rPr>
            </w:pPr>
            <w:r>
              <w:rPr>
                <w:rFonts w:ascii="Arial" w:hAnsi="Arial" w:cs="Arial"/>
                <w:sz w:val="24"/>
                <w:szCs w:val="20"/>
              </w:rPr>
              <w:lastRenderedPageBreak/>
              <w:t>Tipos de Violencia</w:t>
            </w:r>
          </w:p>
        </w:tc>
        <w:tc>
          <w:tcPr>
            <w:tcW w:w="2267" w:type="dxa"/>
          </w:tcPr>
          <w:p w:rsidR="00FE1957" w:rsidRDefault="00FE1957" w:rsidP="00F04F84">
            <w:pPr>
              <w:jc w:val="center"/>
              <w:rPr>
                <w:rFonts w:ascii="Arial" w:hAnsi="Arial" w:cs="Arial"/>
                <w:sz w:val="24"/>
                <w:szCs w:val="20"/>
              </w:rPr>
            </w:pPr>
            <w:r>
              <w:rPr>
                <w:rFonts w:ascii="Arial" w:hAnsi="Arial" w:cs="Arial"/>
                <w:sz w:val="24"/>
                <w:szCs w:val="20"/>
              </w:rPr>
              <w:t>MUJERES</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HOMBRES</w:t>
            </w:r>
          </w:p>
        </w:tc>
        <w:tc>
          <w:tcPr>
            <w:tcW w:w="1987" w:type="dxa"/>
          </w:tcPr>
          <w:p w:rsidR="00FE1957" w:rsidRDefault="00FE1957" w:rsidP="00F04F84">
            <w:pPr>
              <w:jc w:val="center"/>
              <w:rPr>
                <w:rFonts w:ascii="Arial" w:hAnsi="Arial" w:cs="Arial"/>
                <w:sz w:val="24"/>
                <w:szCs w:val="20"/>
              </w:rPr>
            </w:pPr>
            <w:r>
              <w:rPr>
                <w:rFonts w:ascii="Arial" w:hAnsi="Arial" w:cs="Arial"/>
                <w:sz w:val="24"/>
                <w:szCs w:val="20"/>
              </w:rPr>
              <w:t>TOTAL</w:t>
            </w:r>
          </w:p>
        </w:tc>
      </w:tr>
      <w:tr w:rsidR="00FE1957" w:rsidTr="00F04F84">
        <w:trPr>
          <w:trHeight w:val="549"/>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Física</w:t>
            </w:r>
          </w:p>
        </w:tc>
        <w:tc>
          <w:tcPr>
            <w:tcW w:w="2267" w:type="dxa"/>
          </w:tcPr>
          <w:p w:rsidR="00FE1957" w:rsidRDefault="00DD53B5" w:rsidP="00F04F84">
            <w:pPr>
              <w:jc w:val="center"/>
              <w:rPr>
                <w:rFonts w:ascii="Arial" w:hAnsi="Arial" w:cs="Arial"/>
                <w:sz w:val="24"/>
                <w:szCs w:val="20"/>
              </w:rPr>
            </w:pPr>
            <w:r>
              <w:rPr>
                <w:rFonts w:ascii="Arial" w:hAnsi="Arial" w:cs="Arial"/>
                <w:sz w:val="24"/>
                <w:szCs w:val="20"/>
              </w:rPr>
              <w:t>10</w:t>
            </w:r>
          </w:p>
        </w:tc>
        <w:tc>
          <w:tcPr>
            <w:tcW w:w="2568" w:type="dxa"/>
          </w:tcPr>
          <w:p w:rsidR="00FE1957" w:rsidRDefault="0000622B"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DD53B5" w:rsidP="00F04F84">
            <w:pPr>
              <w:jc w:val="center"/>
              <w:rPr>
                <w:rFonts w:ascii="Arial" w:hAnsi="Arial" w:cs="Arial"/>
                <w:sz w:val="24"/>
                <w:szCs w:val="20"/>
              </w:rPr>
            </w:pPr>
            <w:r>
              <w:rPr>
                <w:rFonts w:ascii="Arial" w:hAnsi="Arial" w:cs="Arial"/>
                <w:sz w:val="24"/>
                <w:szCs w:val="20"/>
              </w:rPr>
              <w:t>10</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Psicológica</w:t>
            </w:r>
          </w:p>
        </w:tc>
        <w:tc>
          <w:tcPr>
            <w:tcW w:w="2267" w:type="dxa"/>
          </w:tcPr>
          <w:p w:rsidR="00FE1957" w:rsidRDefault="00DD53B5" w:rsidP="00F04F84">
            <w:pPr>
              <w:jc w:val="center"/>
              <w:rPr>
                <w:rFonts w:ascii="Arial" w:hAnsi="Arial" w:cs="Arial"/>
                <w:sz w:val="24"/>
                <w:szCs w:val="20"/>
              </w:rPr>
            </w:pPr>
            <w:r>
              <w:rPr>
                <w:rFonts w:ascii="Arial" w:hAnsi="Arial" w:cs="Arial"/>
                <w:sz w:val="24"/>
                <w:szCs w:val="20"/>
              </w:rPr>
              <w:t>14</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DD53B5" w:rsidP="00F04F84">
            <w:pPr>
              <w:jc w:val="center"/>
              <w:rPr>
                <w:rFonts w:ascii="Arial" w:hAnsi="Arial" w:cs="Arial"/>
                <w:sz w:val="24"/>
                <w:szCs w:val="20"/>
              </w:rPr>
            </w:pPr>
            <w:r>
              <w:rPr>
                <w:rFonts w:ascii="Arial" w:hAnsi="Arial" w:cs="Arial"/>
                <w:sz w:val="24"/>
                <w:szCs w:val="20"/>
              </w:rPr>
              <w:t>14</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Económica</w:t>
            </w:r>
          </w:p>
        </w:tc>
        <w:tc>
          <w:tcPr>
            <w:tcW w:w="2267" w:type="dxa"/>
          </w:tcPr>
          <w:p w:rsidR="00FE1957" w:rsidRDefault="00DD53B5" w:rsidP="00F04F84">
            <w:pPr>
              <w:jc w:val="center"/>
              <w:rPr>
                <w:rFonts w:ascii="Arial" w:hAnsi="Arial" w:cs="Arial"/>
                <w:sz w:val="24"/>
                <w:szCs w:val="20"/>
              </w:rPr>
            </w:pPr>
            <w:r>
              <w:rPr>
                <w:rFonts w:ascii="Arial" w:hAnsi="Arial" w:cs="Arial"/>
                <w:sz w:val="24"/>
                <w:szCs w:val="20"/>
              </w:rPr>
              <w:t>10</w:t>
            </w:r>
          </w:p>
          <w:p w:rsidR="00A67A66" w:rsidRDefault="00A67A66" w:rsidP="00070087">
            <w:pPr>
              <w:rPr>
                <w:rFonts w:ascii="Arial" w:hAnsi="Arial" w:cs="Arial"/>
                <w:sz w:val="24"/>
                <w:szCs w:val="20"/>
              </w:rPr>
            </w:pP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DD53B5" w:rsidP="0000622B">
            <w:pPr>
              <w:jc w:val="center"/>
              <w:rPr>
                <w:rFonts w:ascii="Arial" w:hAnsi="Arial" w:cs="Arial"/>
                <w:sz w:val="24"/>
                <w:szCs w:val="20"/>
              </w:rPr>
            </w:pPr>
            <w:r>
              <w:rPr>
                <w:rFonts w:ascii="Arial" w:hAnsi="Arial" w:cs="Arial"/>
                <w:sz w:val="24"/>
                <w:szCs w:val="20"/>
              </w:rPr>
              <w:t>10</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Sexual</w:t>
            </w:r>
          </w:p>
        </w:tc>
        <w:tc>
          <w:tcPr>
            <w:tcW w:w="2267" w:type="dxa"/>
          </w:tcPr>
          <w:p w:rsidR="00FE1957" w:rsidRDefault="00DD53B5" w:rsidP="00F04F84">
            <w:pPr>
              <w:jc w:val="center"/>
              <w:rPr>
                <w:rFonts w:ascii="Arial" w:hAnsi="Arial" w:cs="Arial"/>
                <w:sz w:val="24"/>
                <w:szCs w:val="20"/>
              </w:rPr>
            </w:pPr>
            <w:r>
              <w:rPr>
                <w:rFonts w:ascii="Arial" w:hAnsi="Arial" w:cs="Arial"/>
                <w:sz w:val="24"/>
                <w:szCs w:val="20"/>
              </w:rPr>
              <w:t>3</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00622B" w:rsidP="00F04F84">
            <w:pPr>
              <w:jc w:val="center"/>
              <w:rPr>
                <w:rFonts w:ascii="Arial" w:hAnsi="Arial" w:cs="Arial"/>
                <w:sz w:val="24"/>
                <w:szCs w:val="20"/>
              </w:rPr>
            </w:pPr>
            <w:r>
              <w:rPr>
                <w:rFonts w:ascii="Arial" w:hAnsi="Arial" w:cs="Arial"/>
                <w:sz w:val="24"/>
                <w:szCs w:val="20"/>
              </w:rPr>
              <w:t>0</w:t>
            </w:r>
          </w:p>
        </w:tc>
      </w:tr>
      <w:tr w:rsidR="00FE1957" w:rsidTr="00F04F84">
        <w:trPr>
          <w:trHeight w:val="682"/>
          <w:jc w:val="center"/>
        </w:trPr>
        <w:tc>
          <w:tcPr>
            <w:tcW w:w="2006" w:type="dxa"/>
          </w:tcPr>
          <w:p w:rsidR="00FE1957" w:rsidRDefault="00FE1957" w:rsidP="00F04F84">
            <w:pPr>
              <w:jc w:val="center"/>
              <w:rPr>
                <w:rFonts w:ascii="Arial" w:hAnsi="Arial" w:cs="Arial"/>
                <w:sz w:val="24"/>
                <w:szCs w:val="20"/>
              </w:rPr>
            </w:pPr>
            <w:r>
              <w:rPr>
                <w:rFonts w:ascii="Arial" w:hAnsi="Arial" w:cs="Arial"/>
                <w:sz w:val="24"/>
                <w:szCs w:val="20"/>
              </w:rPr>
              <w:t>Patrimonial</w:t>
            </w:r>
          </w:p>
        </w:tc>
        <w:tc>
          <w:tcPr>
            <w:tcW w:w="2267" w:type="dxa"/>
          </w:tcPr>
          <w:p w:rsidR="00FE1957" w:rsidRDefault="0000622B" w:rsidP="00F04F84">
            <w:pPr>
              <w:jc w:val="center"/>
              <w:rPr>
                <w:rFonts w:ascii="Arial" w:hAnsi="Arial" w:cs="Arial"/>
                <w:sz w:val="24"/>
                <w:szCs w:val="20"/>
              </w:rPr>
            </w:pPr>
            <w:r>
              <w:rPr>
                <w:rFonts w:ascii="Arial" w:hAnsi="Arial" w:cs="Arial"/>
                <w:sz w:val="24"/>
                <w:szCs w:val="20"/>
              </w:rPr>
              <w:t>0</w:t>
            </w:r>
          </w:p>
        </w:tc>
        <w:tc>
          <w:tcPr>
            <w:tcW w:w="2568" w:type="dxa"/>
          </w:tcPr>
          <w:p w:rsidR="00FE1957" w:rsidRDefault="00FE1957" w:rsidP="00F04F84">
            <w:pPr>
              <w:jc w:val="center"/>
              <w:rPr>
                <w:rFonts w:ascii="Arial" w:hAnsi="Arial" w:cs="Arial"/>
                <w:sz w:val="24"/>
                <w:szCs w:val="20"/>
              </w:rPr>
            </w:pPr>
            <w:r>
              <w:rPr>
                <w:rFonts w:ascii="Arial" w:hAnsi="Arial" w:cs="Arial"/>
                <w:sz w:val="24"/>
                <w:szCs w:val="20"/>
              </w:rPr>
              <w:t>0</w:t>
            </w:r>
          </w:p>
        </w:tc>
        <w:tc>
          <w:tcPr>
            <w:tcW w:w="1987" w:type="dxa"/>
          </w:tcPr>
          <w:p w:rsidR="00FE1957" w:rsidRDefault="0000622B" w:rsidP="00F04F84">
            <w:pPr>
              <w:jc w:val="center"/>
              <w:rPr>
                <w:rFonts w:ascii="Arial" w:hAnsi="Arial" w:cs="Arial"/>
                <w:sz w:val="24"/>
                <w:szCs w:val="20"/>
              </w:rPr>
            </w:pPr>
            <w:r>
              <w:rPr>
                <w:rFonts w:ascii="Arial" w:hAnsi="Arial" w:cs="Arial"/>
                <w:sz w:val="24"/>
                <w:szCs w:val="20"/>
              </w:rPr>
              <w:t>0</w:t>
            </w:r>
          </w:p>
        </w:tc>
      </w:tr>
    </w:tbl>
    <w:p w:rsidR="00FE1957" w:rsidRPr="00F323AF" w:rsidRDefault="00FE1957" w:rsidP="00FE1957">
      <w:pPr>
        <w:jc w:val="both"/>
        <w:rPr>
          <w:rFonts w:ascii="Arial" w:hAnsi="Arial" w:cs="Arial"/>
          <w:sz w:val="24"/>
          <w:szCs w:val="20"/>
        </w:rPr>
      </w:pPr>
    </w:p>
    <w:p w:rsidR="00FE1957" w:rsidRDefault="00A67A66" w:rsidP="00FE1957">
      <w:pPr>
        <w:jc w:val="both"/>
        <w:rPr>
          <w:rFonts w:ascii="Arial" w:hAnsi="Arial" w:cs="Arial"/>
          <w:b/>
          <w:sz w:val="28"/>
          <w:szCs w:val="28"/>
        </w:rPr>
      </w:pPr>
      <w:r>
        <w:rPr>
          <w:rFonts w:ascii="Arial" w:hAnsi="Arial" w:cs="Arial"/>
          <w:b/>
          <w:noProof/>
          <w:sz w:val="28"/>
          <w:szCs w:val="28"/>
          <w:lang w:eastAsia="es-ES"/>
        </w:rPr>
        <w:drawing>
          <wp:inline distT="0" distB="0" distL="0" distR="0">
            <wp:extent cx="5400040" cy="3150235"/>
            <wp:effectExtent l="0" t="0" r="10160" b="1206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E1957" w:rsidRDefault="00FE1957"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A67A66" w:rsidRDefault="00A67A66" w:rsidP="00FE1957">
      <w:pPr>
        <w:jc w:val="both"/>
        <w:rPr>
          <w:rFonts w:ascii="Arial" w:hAnsi="Arial" w:cs="Arial"/>
          <w:b/>
          <w:sz w:val="28"/>
          <w:szCs w:val="28"/>
        </w:rPr>
      </w:pPr>
    </w:p>
    <w:p w:rsidR="00A67A66" w:rsidRDefault="00A67A66" w:rsidP="00FE1957">
      <w:pPr>
        <w:jc w:val="both"/>
        <w:rPr>
          <w:rFonts w:ascii="Arial" w:hAnsi="Arial" w:cs="Arial"/>
          <w:b/>
          <w:sz w:val="28"/>
          <w:szCs w:val="28"/>
        </w:rPr>
      </w:pPr>
    </w:p>
    <w:p w:rsidR="00FE1957" w:rsidRDefault="00FE1957" w:rsidP="00FE1957">
      <w:pPr>
        <w:jc w:val="both"/>
        <w:rPr>
          <w:rFonts w:ascii="Arial" w:hAnsi="Arial" w:cs="Arial"/>
          <w:b/>
          <w:sz w:val="28"/>
          <w:szCs w:val="28"/>
        </w:rPr>
      </w:pPr>
    </w:p>
    <w:p w:rsidR="00F078B0" w:rsidRDefault="00F078B0" w:rsidP="00FE1957">
      <w:pPr>
        <w:jc w:val="both"/>
        <w:rPr>
          <w:rFonts w:ascii="Arial" w:hAnsi="Arial" w:cs="Arial"/>
          <w:b/>
          <w:sz w:val="28"/>
          <w:szCs w:val="28"/>
        </w:rPr>
      </w:pPr>
    </w:p>
    <w:p w:rsidR="00F078B0" w:rsidRDefault="00F078B0" w:rsidP="00FE1957">
      <w:pPr>
        <w:jc w:val="both"/>
        <w:rPr>
          <w:rFonts w:ascii="Arial" w:hAnsi="Arial" w:cs="Arial"/>
          <w:b/>
          <w:sz w:val="28"/>
          <w:szCs w:val="28"/>
        </w:rPr>
      </w:pPr>
    </w:p>
    <w:p w:rsidR="00F078B0" w:rsidRDefault="00F078B0" w:rsidP="00FE1957">
      <w:pPr>
        <w:jc w:val="both"/>
        <w:rPr>
          <w:rFonts w:ascii="Arial" w:hAnsi="Arial" w:cs="Arial"/>
          <w:b/>
          <w:sz w:val="28"/>
          <w:szCs w:val="28"/>
        </w:rPr>
      </w:pPr>
    </w:p>
    <w:p w:rsidR="00F078B0" w:rsidRDefault="00F078B0" w:rsidP="00FE1957">
      <w:pPr>
        <w:jc w:val="both"/>
        <w:rPr>
          <w:rFonts w:ascii="Arial" w:hAnsi="Arial" w:cs="Arial"/>
          <w:b/>
          <w:sz w:val="28"/>
          <w:szCs w:val="28"/>
        </w:rPr>
      </w:pPr>
    </w:p>
    <w:p w:rsidR="00FE1957" w:rsidRDefault="00FE1957" w:rsidP="00FE1957">
      <w:pPr>
        <w:jc w:val="both"/>
        <w:rPr>
          <w:rFonts w:ascii="Arial" w:hAnsi="Arial" w:cs="Arial"/>
          <w:sz w:val="24"/>
          <w:szCs w:val="20"/>
        </w:rPr>
      </w:pPr>
      <w:r w:rsidRPr="00F323AF">
        <w:rPr>
          <w:rFonts w:ascii="Arial" w:hAnsi="Arial" w:cs="Arial"/>
          <w:sz w:val="24"/>
          <w:szCs w:val="20"/>
        </w:rPr>
        <w:t>En el siguiente cuadro se muestra la modalidad de la violencia.</w:t>
      </w:r>
    </w:p>
    <w:tbl>
      <w:tblPr>
        <w:tblStyle w:val="Tablaconcuadrcula"/>
        <w:tblW w:w="0" w:type="auto"/>
        <w:jc w:val="center"/>
        <w:tblLook w:val="04A0" w:firstRow="1" w:lastRow="0" w:firstColumn="1" w:lastColumn="0" w:noHBand="0" w:noVBand="1"/>
      </w:tblPr>
      <w:tblGrid>
        <w:gridCol w:w="1991"/>
        <w:gridCol w:w="2239"/>
        <w:gridCol w:w="2533"/>
        <w:gridCol w:w="1957"/>
      </w:tblGrid>
      <w:tr w:rsidR="00A67A66" w:rsidTr="00F04F84">
        <w:trPr>
          <w:trHeight w:val="546"/>
          <w:jc w:val="center"/>
        </w:trPr>
        <w:tc>
          <w:tcPr>
            <w:tcW w:w="2006" w:type="dxa"/>
          </w:tcPr>
          <w:p w:rsidR="00A67A66" w:rsidRDefault="00A67A66" w:rsidP="00F04F84">
            <w:pPr>
              <w:jc w:val="both"/>
              <w:rPr>
                <w:rFonts w:ascii="Arial" w:hAnsi="Arial" w:cs="Arial"/>
                <w:sz w:val="24"/>
                <w:szCs w:val="20"/>
              </w:rPr>
            </w:pPr>
            <w:r>
              <w:rPr>
                <w:rFonts w:ascii="Arial" w:hAnsi="Arial" w:cs="Arial"/>
                <w:sz w:val="24"/>
                <w:szCs w:val="20"/>
              </w:rPr>
              <w:t>Tipos de Violencia</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MUJERES</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HOMBRES</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TOTAL</w:t>
            </w:r>
          </w:p>
        </w:tc>
      </w:tr>
      <w:tr w:rsidR="00A67A66" w:rsidTr="00F04F84">
        <w:trPr>
          <w:trHeight w:val="549"/>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Familiar</w:t>
            </w:r>
          </w:p>
        </w:tc>
        <w:tc>
          <w:tcPr>
            <w:tcW w:w="2267" w:type="dxa"/>
          </w:tcPr>
          <w:p w:rsidR="00A67A66" w:rsidRDefault="00824BD2" w:rsidP="00F04F84">
            <w:pPr>
              <w:jc w:val="center"/>
              <w:rPr>
                <w:rFonts w:ascii="Arial" w:hAnsi="Arial" w:cs="Arial"/>
                <w:sz w:val="24"/>
                <w:szCs w:val="20"/>
              </w:rPr>
            </w:pPr>
            <w:r>
              <w:rPr>
                <w:rFonts w:ascii="Arial" w:hAnsi="Arial" w:cs="Arial"/>
                <w:sz w:val="24"/>
                <w:szCs w:val="20"/>
              </w:rPr>
              <w:t>23</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824BD2" w:rsidP="00F04F84">
            <w:pPr>
              <w:jc w:val="center"/>
              <w:rPr>
                <w:rFonts w:ascii="Arial" w:hAnsi="Arial" w:cs="Arial"/>
                <w:sz w:val="24"/>
                <w:szCs w:val="20"/>
              </w:rPr>
            </w:pPr>
            <w:r>
              <w:rPr>
                <w:rFonts w:ascii="Arial" w:hAnsi="Arial" w:cs="Arial"/>
                <w:sz w:val="24"/>
                <w:szCs w:val="20"/>
              </w:rPr>
              <w:t>23</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Laboral</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Docente</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p w:rsidR="00A67A66" w:rsidRDefault="00A67A66" w:rsidP="00A67A66">
            <w:pPr>
              <w:rPr>
                <w:rFonts w:ascii="Arial" w:hAnsi="Arial" w:cs="Arial"/>
                <w:sz w:val="24"/>
                <w:szCs w:val="20"/>
              </w:rPr>
            </w:pP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Comunitaria</w:t>
            </w:r>
          </w:p>
        </w:tc>
        <w:tc>
          <w:tcPr>
            <w:tcW w:w="2267" w:type="dxa"/>
          </w:tcPr>
          <w:p w:rsidR="00A67A66" w:rsidRDefault="00824BD2" w:rsidP="00F04F84">
            <w:pPr>
              <w:jc w:val="center"/>
              <w:rPr>
                <w:rFonts w:ascii="Arial" w:hAnsi="Arial" w:cs="Arial"/>
                <w:sz w:val="24"/>
                <w:szCs w:val="20"/>
              </w:rPr>
            </w:pPr>
            <w:r>
              <w:rPr>
                <w:rFonts w:ascii="Arial" w:hAnsi="Arial" w:cs="Arial"/>
                <w:sz w:val="24"/>
                <w:szCs w:val="20"/>
              </w:rPr>
              <w:t>1</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824BD2" w:rsidP="00F04F84">
            <w:pPr>
              <w:jc w:val="center"/>
              <w:rPr>
                <w:rFonts w:ascii="Arial" w:hAnsi="Arial" w:cs="Arial"/>
                <w:sz w:val="24"/>
                <w:szCs w:val="20"/>
              </w:rPr>
            </w:pPr>
            <w:r>
              <w:rPr>
                <w:rFonts w:ascii="Arial" w:hAnsi="Arial" w:cs="Arial"/>
                <w:sz w:val="24"/>
                <w:szCs w:val="20"/>
              </w:rPr>
              <w:t>1</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Feminicida</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r w:rsidR="00A67A66" w:rsidTr="00F04F84">
        <w:trPr>
          <w:trHeight w:val="682"/>
          <w:jc w:val="center"/>
        </w:trPr>
        <w:tc>
          <w:tcPr>
            <w:tcW w:w="2006" w:type="dxa"/>
          </w:tcPr>
          <w:p w:rsidR="00A67A66" w:rsidRDefault="00A67A66" w:rsidP="00F04F84">
            <w:pPr>
              <w:jc w:val="center"/>
              <w:rPr>
                <w:rFonts w:ascii="Arial" w:hAnsi="Arial" w:cs="Arial"/>
                <w:sz w:val="24"/>
                <w:szCs w:val="20"/>
              </w:rPr>
            </w:pPr>
            <w:r>
              <w:rPr>
                <w:rFonts w:ascii="Arial" w:hAnsi="Arial" w:cs="Arial"/>
                <w:sz w:val="24"/>
                <w:szCs w:val="20"/>
              </w:rPr>
              <w:t>Otra</w:t>
            </w:r>
          </w:p>
        </w:tc>
        <w:tc>
          <w:tcPr>
            <w:tcW w:w="2267"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2568" w:type="dxa"/>
          </w:tcPr>
          <w:p w:rsidR="00A67A66" w:rsidRDefault="00A67A66" w:rsidP="00F04F84">
            <w:pPr>
              <w:jc w:val="center"/>
              <w:rPr>
                <w:rFonts w:ascii="Arial" w:hAnsi="Arial" w:cs="Arial"/>
                <w:sz w:val="24"/>
                <w:szCs w:val="20"/>
              </w:rPr>
            </w:pPr>
            <w:r>
              <w:rPr>
                <w:rFonts w:ascii="Arial" w:hAnsi="Arial" w:cs="Arial"/>
                <w:sz w:val="24"/>
                <w:szCs w:val="20"/>
              </w:rPr>
              <w:t>0</w:t>
            </w:r>
          </w:p>
        </w:tc>
        <w:tc>
          <w:tcPr>
            <w:tcW w:w="1987" w:type="dxa"/>
          </w:tcPr>
          <w:p w:rsidR="00A67A66" w:rsidRDefault="00A67A66" w:rsidP="00F04F84">
            <w:pPr>
              <w:jc w:val="center"/>
              <w:rPr>
                <w:rFonts w:ascii="Arial" w:hAnsi="Arial" w:cs="Arial"/>
                <w:sz w:val="24"/>
                <w:szCs w:val="20"/>
              </w:rPr>
            </w:pPr>
            <w:r>
              <w:rPr>
                <w:rFonts w:ascii="Arial" w:hAnsi="Arial" w:cs="Arial"/>
                <w:sz w:val="24"/>
                <w:szCs w:val="20"/>
              </w:rPr>
              <w:t>0</w:t>
            </w:r>
          </w:p>
        </w:tc>
      </w:tr>
    </w:tbl>
    <w:p w:rsidR="00FE1957" w:rsidRPr="00454C97" w:rsidRDefault="00FE1957" w:rsidP="00FE1957">
      <w:pPr>
        <w:jc w:val="both"/>
        <w:rPr>
          <w:rFonts w:ascii="Arial" w:hAnsi="Arial" w:cs="Arial"/>
          <w:sz w:val="24"/>
          <w:szCs w:val="20"/>
        </w:rPr>
      </w:pPr>
    </w:p>
    <w:p w:rsidR="00FE1957" w:rsidRDefault="00A67A66" w:rsidP="00FE1957">
      <w:pPr>
        <w:jc w:val="both"/>
        <w:rPr>
          <w:rFonts w:ascii="Arial" w:hAnsi="Arial" w:cs="Arial"/>
          <w:sz w:val="24"/>
          <w:szCs w:val="24"/>
        </w:rPr>
      </w:pPr>
      <w:r>
        <w:rPr>
          <w:rFonts w:ascii="Arial" w:hAnsi="Arial" w:cs="Arial"/>
          <w:noProof/>
          <w:sz w:val="24"/>
          <w:szCs w:val="24"/>
          <w:lang w:eastAsia="es-ES"/>
        </w:rPr>
        <w:drawing>
          <wp:inline distT="0" distB="0" distL="0" distR="0">
            <wp:extent cx="5400040" cy="3150235"/>
            <wp:effectExtent l="0" t="0" r="10160" b="1206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E1957" w:rsidRDefault="00FE1957" w:rsidP="00FE1957">
      <w:pPr>
        <w:jc w:val="both"/>
        <w:rPr>
          <w:rFonts w:ascii="Times New Roman" w:hAnsi="Times New Roman" w:cs="Times New Roman"/>
          <w:b/>
          <w:sz w:val="28"/>
          <w:szCs w:val="28"/>
        </w:rPr>
      </w:pPr>
    </w:p>
    <w:p w:rsidR="009804B7" w:rsidRDefault="009804B7" w:rsidP="00C87810">
      <w:pPr>
        <w:jc w:val="both"/>
        <w:rPr>
          <w:rFonts w:ascii="Times New Roman" w:hAnsi="Times New Roman" w:cs="Times New Roman"/>
          <w:b/>
          <w:sz w:val="28"/>
          <w:szCs w:val="28"/>
        </w:rPr>
      </w:pPr>
    </w:p>
    <w:p w:rsidR="00FA6DB4" w:rsidRDefault="00FA6DB4" w:rsidP="00C87810">
      <w:pPr>
        <w:jc w:val="both"/>
        <w:rPr>
          <w:rFonts w:ascii="Times New Roman" w:hAnsi="Times New Roman" w:cs="Times New Roman"/>
          <w:b/>
          <w:sz w:val="28"/>
          <w:szCs w:val="28"/>
        </w:rPr>
      </w:pPr>
    </w:p>
    <w:p w:rsidR="00FA6DB4" w:rsidRDefault="00FA6DB4" w:rsidP="00C87810">
      <w:pPr>
        <w:jc w:val="both"/>
        <w:rPr>
          <w:rFonts w:ascii="Times New Roman" w:hAnsi="Times New Roman" w:cs="Times New Roman"/>
          <w:b/>
          <w:sz w:val="28"/>
          <w:szCs w:val="28"/>
        </w:rPr>
      </w:pPr>
    </w:p>
    <w:p w:rsidR="00FA6DB4" w:rsidRDefault="00FA6DB4" w:rsidP="00C87810">
      <w:pPr>
        <w:jc w:val="both"/>
        <w:rPr>
          <w:rFonts w:ascii="Times New Roman" w:hAnsi="Times New Roman" w:cs="Times New Roman"/>
          <w:b/>
          <w:sz w:val="28"/>
          <w:szCs w:val="28"/>
        </w:rPr>
      </w:pPr>
    </w:p>
    <w:p w:rsidR="00C87810" w:rsidRDefault="00C87810" w:rsidP="00C87810">
      <w:pPr>
        <w:jc w:val="both"/>
        <w:rPr>
          <w:rFonts w:ascii="Times New Roman" w:hAnsi="Times New Roman" w:cs="Times New Roman"/>
          <w:b/>
          <w:sz w:val="28"/>
          <w:szCs w:val="28"/>
        </w:rPr>
      </w:pPr>
      <w:r w:rsidRPr="00946E81">
        <w:rPr>
          <w:rFonts w:ascii="Times New Roman" w:hAnsi="Times New Roman" w:cs="Times New Roman"/>
          <w:b/>
          <w:sz w:val="28"/>
          <w:szCs w:val="28"/>
        </w:rPr>
        <w:t>Información Cuantitativa de los talleres</w:t>
      </w:r>
    </w:p>
    <w:p w:rsidR="00C87810" w:rsidRPr="00C87810" w:rsidRDefault="00C87810" w:rsidP="00C87810">
      <w:pPr>
        <w:spacing w:line="360" w:lineRule="auto"/>
        <w:jc w:val="both"/>
        <w:rPr>
          <w:rFonts w:ascii="Arial" w:hAnsi="Arial" w:cs="Arial"/>
          <w:sz w:val="24"/>
          <w:szCs w:val="24"/>
        </w:rPr>
      </w:pPr>
      <w:r w:rsidRPr="007045E5">
        <w:rPr>
          <w:rFonts w:ascii="Arial" w:hAnsi="Arial" w:cs="Arial"/>
          <w:sz w:val="24"/>
          <w:szCs w:val="24"/>
        </w:rPr>
        <w:t xml:space="preserve">En la siguiente tabla se </w:t>
      </w:r>
      <w:r>
        <w:rPr>
          <w:rFonts w:ascii="Arial" w:hAnsi="Arial" w:cs="Arial"/>
          <w:sz w:val="24"/>
          <w:szCs w:val="24"/>
        </w:rPr>
        <w:t>muestran las y los asistentes a</w:t>
      </w:r>
      <w:r w:rsidRPr="007045E5">
        <w:rPr>
          <w:rFonts w:ascii="Arial" w:hAnsi="Arial" w:cs="Arial"/>
          <w:sz w:val="24"/>
          <w:szCs w:val="24"/>
        </w:rPr>
        <w:t xml:space="preserve"> los talleres </w:t>
      </w:r>
      <w:r>
        <w:rPr>
          <w:rFonts w:ascii="Arial" w:hAnsi="Arial" w:cs="Arial"/>
          <w:sz w:val="24"/>
          <w:szCs w:val="24"/>
        </w:rPr>
        <w:t>brindados.</w:t>
      </w:r>
    </w:p>
    <w:tbl>
      <w:tblPr>
        <w:tblStyle w:val="Tablaconcuadrcula"/>
        <w:tblW w:w="0" w:type="auto"/>
        <w:tblLook w:val="04A0" w:firstRow="1" w:lastRow="0" w:firstColumn="1" w:lastColumn="0" w:noHBand="0" w:noVBand="1"/>
      </w:tblPr>
      <w:tblGrid>
        <w:gridCol w:w="2353"/>
        <w:gridCol w:w="2079"/>
        <w:gridCol w:w="2155"/>
        <w:gridCol w:w="1907"/>
      </w:tblGrid>
      <w:tr w:rsidR="00C87810" w:rsidRPr="007170D5" w:rsidTr="00C87810">
        <w:tc>
          <w:tcPr>
            <w:tcW w:w="2353" w:type="dxa"/>
          </w:tcPr>
          <w:p w:rsidR="00C87810" w:rsidRPr="007170D5" w:rsidRDefault="00C87810" w:rsidP="00F04F84">
            <w:pPr>
              <w:jc w:val="both"/>
              <w:rPr>
                <w:rFonts w:ascii="Times New Roman" w:hAnsi="Times New Roman" w:cs="Times New Roman"/>
                <w:szCs w:val="20"/>
              </w:rPr>
            </w:pPr>
          </w:p>
        </w:tc>
        <w:tc>
          <w:tcPr>
            <w:tcW w:w="2079" w:type="dxa"/>
          </w:tcPr>
          <w:p w:rsidR="00C87810" w:rsidRPr="007170D5" w:rsidRDefault="00C87810" w:rsidP="00F04F84">
            <w:pPr>
              <w:jc w:val="both"/>
              <w:rPr>
                <w:rFonts w:ascii="Times New Roman" w:hAnsi="Times New Roman" w:cs="Times New Roman"/>
                <w:szCs w:val="20"/>
              </w:rPr>
            </w:pPr>
            <w:r w:rsidRPr="007170D5">
              <w:rPr>
                <w:rFonts w:ascii="Times New Roman" w:hAnsi="Times New Roman" w:cs="Times New Roman"/>
                <w:szCs w:val="20"/>
              </w:rPr>
              <w:t>Mujeres</w:t>
            </w:r>
          </w:p>
        </w:tc>
        <w:tc>
          <w:tcPr>
            <w:tcW w:w="2155" w:type="dxa"/>
          </w:tcPr>
          <w:p w:rsidR="00C87810" w:rsidRPr="007170D5" w:rsidRDefault="00C87810" w:rsidP="00F04F84">
            <w:pPr>
              <w:jc w:val="both"/>
              <w:rPr>
                <w:rFonts w:ascii="Times New Roman" w:hAnsi="Times New Roman" w:cs="Times New Roman"/>
                <w:szCs w:val="20"/>
              </w:rPr>
            </w:pPr>
            <w:r w:rsidRPr="007170D5">
              <w:rPr>
                <w:rFonts w:ascii="Times New Roman" w:hAnsi="Times New Roman" w:cs="Times New Roman"/>
                <w:szCs w:val="20"/>
              </w:rPr>
              <w:t>Hombres</w:t>
            </w:r>
          </w:p>
        </w:tc>
        <w:tc>
          <w:tcPr>
            <w:tcW w:w="1907" w:type="dxa"/>
          </w:tcPr>
          <w:p w:rsidR="00C87810" w:rsidRPr="007170D5" w:rsidRDefault="00C87810" w:rsidP="00F04F84">
            <w:pPr>
              <w:jc w:val="both"/>
              <w:rPr>
                <w:rFonts w:ascii="Times New Roman" w:hAnsi="Times New Roman" w:cs="Times New Roman"/>
                <w:szCs w:val="20"/>
              </w:rPr>
            </w:pPr>
            <w:r w:rsidRPr="007170D5">
              <w:rPr>
                <w:rFonts w:ascii="Times New Roman" w:hAnsi="Times New Roman" w:cs="Times New Roman"/>
                <w:szCs w:val="20"/>
              </w:rPr>
              <w:t>Total</w:t>
            </w:r>
          </w:p>
        </w:tc>
      </w:tr>
      <w:tr w:rsidR="00C87810" w:rsidRPr="007170D5" w:rsidTr="00C87810">
        <w:tc>
          <w:tcPr>
            <w:tcW w:w="2353" w:type="dxa"/>
          </w:tcPr>
          <w:p w:rsidR="00C87810" w:rsidRPr="007170D5" w:rsidRDefault="005247DE" w:rsidP="00F04F84">
            <w:pPr>
              <w:jc w:val="both"/>
              <w:rPr>
                <w:rFonts w:ascii="Times New Roman" w:hAnsi="Times New Roman" w:cs="Times New Roman"/>
                <w:szCs w:val="20"/>
              </w:rPr>
            </w:pPr>
            <w:r>
              <w:rPr>
                <w:rFonts w:ascii="Times New Roman" w:hAnsi="Times New Roman" w:cs="Times New Roman"/>
                <w:szCs w:val="20"/>
              </w:rPr>
              <w:t>Género</w:t>
            </w:r>
          </w:p>
        </w:tc>
        <w:tc>
          <w:tcPr>
            <w:tcW w:w="2079" w:type="dxa"/>
          </w:tcPr>
          <w:p w:rsidR="00C87810" w:rsidRPr="007170D5" w:rsidRDefault="009874EA" w:rsidP="00F04F84">
            <w:pPr>
              <w:jc w:val="both"/>
              <w:rPr>
                <w:rFonts w:ascii="Times New Roman" w:hAnsi="Times New Roman" w:cs="Times New Roman"/>
                <w:szCs w:val="20"/>
              </w:rPr>
            </w:pPr>
            <w:r>
              <w:rPr>
                <w:rFonts w:ascii="Times New Roman" w:hAnsi="Times New Roman" w:cs="Times New Roman"/>
                <w:szCs w:val="20"/>
              </w:rPr>
              <w:t>21</w:t>
            </w:r>
          </w:p>
        </w:tc>
        <w:tc>
          <w:tcPr>
            <w:tcW w:w="2155" w:type="dxa"/>
          </w:tcPr>
          <w:p w:rsidR="00C87810" w:rsidRPr="007170D5" w:rsidRDefault="009874EA" w:rsidP="00F04F84">
            <w:pPr>
              <w:jc w:val="both"/>
              <w:rPr>
                <w:rFonts w:ascii="Times New Roman" w:hAnsi="Times New Roman" w:cs="Times New Roman"/>
                <w:szCs w:val="20"/>
              </w:rPr>
            </w:pPr>
            <w:r>
              <w:rPr>
                <w:rFonts w:ascii="Times New Roman" w:hAnsi="Times New Roman" w:cs="Times New Roman"/>
                <w:szCs w:val="20"/>
              </w:rPr>
              <w:t>4</w:t>
            </w:r>
          </w:p>
        </w:tc>
        <w:tc>
          <w:tcPr>
            <w:tcW w:w="1907" w:type="dxa"/>
          </w:tcPr>
          <w:p w:rsidR="00C87810" w:rsidRPr="007170D5" w:rsidRDefault="009874EA" w:rsidP="00F04F84">
            <w:pPr>
              <w:jc w:val="both"/>
              <w:rPr>
                <w:rFonts w:ascii="Times New Roman" w:hAnsi="Times New Roman" w:cs="Times New Roman"/>
                <w:szCs w:val="20"/>
              </w:rPr>
            </w:pPr>
            <w:r>
              <w:rPr>
                <w:rFonts w:ascii="Times New Roman" w:hAnsi="Times New Roman" w:cs="Times New Roman"/>
                <w:szCs w:val="20"/>
              </w:rPr>
              <w:t>25</w:t>
            </w:r>
          </w:p>
        </w:tc>
      </w:tr>
      <w:tr w:rsidR="00C87810" w:rsidRPr="007170D5" w:rsidTr="00C87810">
        <w:tc>
          <w:tcPr>
            <w:tcW w:w="2353" w:type="dxa"/>
          </w:tcPr>
          <w:p w:rsidR="00C87810" w:rsidRPr="007170D5" w:rsidRDefault="00C87810" w:rsidP="00F04F84">
            <w:pPr>
              <w:jc w:val="center"/>
              <w:rPr>
                <w:rFonts w:ascii="Times New Roman" w:hAnsi="Times New Roman" w:cs="Times New Roman"/>
                <w:b/>
                <w:szCs w:val="20"/>
              </w:rPr>
            </w:pPr>
            <w:r w:rsidRPr="007170D5">
              <w:rPr>
                <w:rFonts w:ascii="Times New Roman" w:hAnsi="Times New Roman" w:cs="Times New Roman"/>
                <w:b/>
                <w:szCs w:val="20"/>
              </w:rPr>
              <w:t>TOTAL</w:t>
            </w:r>
          </w:p>
        </w:tc>
        <w:tc>
          <w:tcPr>
            <w:tcW w:w="2079" w:type="dxa"/>
          </w:tcPr>
          <w:p w:rsidR="00C87810" w:rsidRPr="007170D5" w:rsidRDefault="009874EA" w:rsidP="00F04F84">
            <w:pPr>
              <w:jc w:val="center"/>
              <w:rPr>
                <w:rFonts w:ascii="Times New Roman" w:hAnsi="Times New Roman" w:cs="Times New Roman"/>
                <w:b/>
                <w:szCs w:val="20"/>
              </w:rPr>
            </w:pPr>
            <w:r>
              <w:rPr>
                <w:rFonts w:ascii="Times New Roman" w:hAnsi="Times New Roman" w:cs="Times New Roman"/>
                <w:b/>
                <w:szCs w:val="20"/>
              </w:rPr>
              <w:t>21</w:t>
            </w:r>
          </w:p>
        </w:tc>
        <w:tc>
          <w:tcPr>
            <w:tcW w:w="2155" w:type="dxa"/>
          </w:tcPr>
          <w:p w:rsidR="00C87810" w:rsidRPr="007170D5" w:rsidRDefault="009874EA" w:rsidP="00F04F84">
            <w:pPr>
              <w:jc w:val="center"/>
              <w:rPr>
                <w:rFonts w:ascii="Times New Roman" w:hAnsi="Times New Roman" w:cs="Times New Roman"/>
                <w:b/>
                <w:szCs w:val="20"/>
              </w:rPr>
            </w:pPr>
            <w:r>
              <w:rPr>
                <w:rFonts w:ascii="Times New Roman" w:hAnsi="Times New Roman" w:cs="Times New Roman"/>
                <w:b/>
                <w:szCs w:val="20"/>
              </w:rPr>
              <w:t>4</w:t>
            </w:r>
          </w:p>
        </w:tc>
        <w:tc>
          <w:tcPr>
            <w:tcW w:w="1907" w:type="dxa"/>
          </w:tcPr>
          <w:p w:rsidR="00C87810" w:rsidRPr="007170D5" w:rsidRDefault="009874EA" w:rsidP="00F04F84">
            <w:pPr>
              <w:jc w:val="center"/>
              <w:rPr>
                <w:rFonts w:ascii="Times New Roman" w:hAnsi="Times New Roman" w:cs="Times New Roman"/>
                <w:b/>
                <w:szCs w:val="20"/>
              </w:rPr>
            </w:pPr>
            <w:r>
              <w:rPr>
                <w:rFonts w:ascii="Times New Roman" w:hAnsi="Times New Roman" w:cs="Times New Roman"/>
                <w:b/>
                <w:szCs w:val="20"/>
              </w:rPr>
              <w:t>25</w:t>
            </w:r>
          </w:p>
        </w:tc>
      </w:tr>
    </w:tbl>
    <w:p w:rsidR="00C87810" w:rsidRPr="00946E81" w:rsidRDefault="00C87810" w:rsidP="00C87810">
      <w:pPr>
        <w:jc w:val="both"/>
        <w:rPr>
          <w:rFonts w:ascii="Times New Roman" w:hAnsi="Times New Roman" w:cs="Times New Roman"/>
          <w:sz w:val="20"/>
          <w:szCs w:val="20"/>
        </w:rPr>
      </w:pPr>
    </w:p>
    <w:p w:rsidR="0052390B" w:rsidRPr="00C87810" w:rsidRDefault="0052390B" w:rsidP="0052390B">
      <w:pPr>
        <w:spacing w:line="360" w:lineRule="auto"/>
        <w:jc w:val="both"/>
        <w:rPr>
          <w:rFonts w:ascii="Arial" w:hAnsi="Arial" w:cs="Arial"/>
          <w:sz w:val="24"/>
          <w:szCs w:val="24"/>
        </w:rPr>
      </w:pPr>
      <w:r>
        <w:rPr>
          <w:rFonts w:ascii="Arial" w:hAnsi="Arial" w:cs="Arial"/>
          <w:sz w:val="24"/>
          <w:szCs w:val="24"/>
        </w:rPr>
        <w:t>En la siguiente gráfica</w:t>
      </w:r>
      <w:r w:rsidRPr="007045E5">
        <w:rPr>
          <w:rFonts w:ascii="Arial" w:hAnsi="Arial" w:cs="Arial"/>
          <w:sz w:val="24"/>
          <w:szCs w:val="24"/>
        </w:rPr>
        <w:t xml:space="preserve"> se </w:t>
      </w:r>
      <w:r>
        <w:rPr>
          <w:rFonts w:ascii="Arial" w:hAnsi="Arial" w:cs="Arial"/>
          <w:sz w:val="24"/>
          <w:szCs w:val="24"/>
        </w:rPr>
        <w:t>muestra el total de las y los asistentes a</w:t>
      </w:r>
      <w:r w:rsidRPr="007045E5">
        <w:rPr>
          <w:rFonts w:ascii="Arial" w:hAnsi="Arial" w:cs="Arial"/>
          <w:sz w:val="24"/>
          <w:szCs w:val="24"/>
        </w:rPr>
        <w:t xml:space="preserve"> los talleres </w:t>
      </w:r>
      <w:r>
        <w:rPr>
          <w:rFonts w:ascii="Arial" w:hAnsi="Arial" w:cs="Arial"/>
          <w:sz w:val="24"/>
          <w:szCs w:val="24"/>
        </w:rPr>
        <w:t>brindados.</w:t>
      </w:r>
    </w:p>
    <w:p w:rsidR="00C87810" w:rsidRPr="00946E81" w:rsidRDefault="0052390B" w:rsidP="00C87810">
      <w:pPr>
        <w:jc w:val="both"/>
        <w:rPr>
          <w:rFonts w:ascii="Times New Roman" w:hAnsi="Times New Roman" w:cs="Times New Roman"/>
          <w:b/>
          <w:sz w:val="28"/>
          <w:szCs w:val="28"/>
        </w:rPr>
      </w:pPr>
      <w:r>
        <w:rPr>
          <w:rFonts w:ascii="Times New Roman" w:hAnsi="Times New Roman" w:cs="Times New Roman"/>
          <w:b/>
          <w:noProof/>
          <w:sz w:val="28"/>
          <w:szCs w:val="28"/>
          <w:lang w:eastAsia="es-ES"/>
        </w:rPr>
        <w:drawing>
          <wp:inline distT="0" distB="0" distL="0" distR="0">
            <wp:extent cx="5400040" cy="3150235"/>
            <wp:effectExtent l="0" t="0" r="10160" b="1206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C87810" w:rsidRPr="00946E81">
        <w:rPr>
          <w:rFonts w:ascii="Times New Roman" w:hAnsi="Times New Roman" w:cs="Times New Roman"/>
          <w:b/>
          <w:sz w:val="28"/>
          <w:szCs w:val="28"/>
        </w:rPr>
        <w:br/>
      </w:r>
    </w:p>
    <w:p w:rsidR="00C87810" w:rsidRPr="007045E5" w:rsidRDefault="00C87810" w:rsidP="00C87810">
      <w:pPr>
        <w:spacing w:line="360" w:lineRule="auto"/>
        <w:jc w:val="both"/>
        <w:rPr>
          <w:rFonts w:ascii="Arial" w:hAnsi="Arial" w:cs="Arial"/>
          <w:sz w:val="24"/>
          <w:szCs w:val="24"/>
        </w:rPr>
      </w:pPr>
      <w:r w:rsidRPr="007045E5">
        <w:rPr>
          <w:rFonts w:ascii="Arial" w:hAnsi="Arial" w:cs="Arial"/>
          <w:sz w:val="24"/>
          <w:szCs w:val="24"/>
        </w:rPr>
        <w:t>En la siguiente tabla se muestran los rangos de edades de quienes participaron en los talleres.</w:t>
      </w:r>
    </w:p>
    <w:tbl>
      <w:tblPr>
        <w:tblStyle w:val="Tablaconcuadrcula"/>
        <w:tblW w:w="0" w:type="auto"/>
        <w:tblLook w:val="04A0" w:firstRow="1" w:lastRow="0" w:firstColumn="1" w:lastColumn="0" w:noHBand="0" w:noVBand="1"/>
      </w:tblPr>
      <w:tblGrid>
        <w:gridCol w:w="4372"/>
        <w:gridCol w:w="4348"/>
      </w:tblGrid>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Rangos de Edades</w:t>
            </w:r>
          </w:p>
        </w:tc>
        <w:tc>
          <w:tcPr>
            <w:tcW w:w="4489" w:type="dxa"/>
          </w:tcPr>
          <w:p w:rsidR="00C87810" w:rsidRPr="007045E5" w:rsidRDefault="00C87810" w:rsidP="00F04F84">
            <w:pPr>
              <w:jc w:val="both"/>
              <w:rPr>
                <w:rFonts w:ascii="Arial" w:hAnsi="Arial" w:cs="Arial"/>
                <w:sz w:val="24"/>
                <w:szCs w:val="24"/>
              </w:rPr>
            </w:pP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Menores de 15 años</w:t>
            </w:r>
          </w:p>
        </w:tc>
        <w:tc>
          <w:tcPr>
            <w:tcW w:w="4489" w:type="dxa"/>
          </w:tcPr>
          <w:p w:rsidR="00C87810" w:rsidRPr="007045E5" w:rsidRDefault="00596B25" w:rsidP="00F04F84">
            <w:pPr>
              <w:jc w:val="both"/>
              <w:rPr>
                <w:rFonts w:ascii="Arial" w:hAnsi="Arial" w:cs="Arial"/>
                <w:sz w:val="24"/>
                <w:szCs w:val="24"/>
              </w:rPr>
            </w:pPr>
            <w:r>
              <w:rPr>
                <w:rFonts w:ascii="Arial" w:hAnsi="Arial" w:cs="Arial"/>
                <w:sz w:val="24"/>
                <w:szCs w:val="24"/>
              </w:rPr>
              <w:t>0</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15 a 29 años</w:t>
            </w:r>
          </w:p>
        </w:tc>
        <w:tc>
          <w:tcPr>
            <w:tcW w:w="4489" w:type="dxa"/>
          </w:tcPr>
          <w:p w:rsidR="00C87810" w:rsidRPr="007045E5" w:rsidRDefault="00372558" w:rsidP="00F04F84">
            <w:pPr>
              <w:jc w:val="both"/>
              <w:rPr>
                <w:rFonts w:ascii="Arial" w:hAnsi="Arial" w:cs="Arial"/>
                <w:sz w:val="24"/>
                <w:szCs w:val="24"/>
              </w:rPr>
            </w:pPr>
            <w:r>
              <w:rPr>
                <w:rFonts w:ascii="Arial" w:hAnsi="Arial" w:cs="Arial"/>
                <w:sz w:val="24"/>
                <w:szCs w:val="24"/>
              </w:rPr>
              <w:t>5</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30 a 44 años</w:t>
            </w:r>
          </w:p>
        </w:tc>
        <w:tc>
          <w:tcPr>
            <w:tcW w:w="4489" w:type="dxa"/>
          </w:tcPr>
          <w:p w:rsidR="00C87810" w:rsidRPr="007045E5" w:rsidRDefault="00372558" w:rsidP="00F04F84">
            <w:pPr>
              <w:jc w:val="both"/>
              <w:rPr>
                <w:rFonts w:ascii="Arial" w:hAnsi="Arial" w:cs="Arial"/>
                <w:sz w:val="24"/>
                <w:szCs w:val="24"/>
              </w:rPr>
            </w:pPr>
            <w:r>
              <w:rPr>
                <w:rFonts w:ascii="Arial" w:hAnsi="Arial" w:cs="Arial"/>
                <w:sz w:val="24"/>
                <w:szCs w:val="24"/>
              </w:rPr>
              <w:t>20</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45 a 59 años</w:t>
            </w:r>
          </w:p>
        </w:tc>
        <w:tc>
          <w:tcPr>
            <w:tcW w:w="4489" w:type="dxa"/>
          </w:tcPr>
          <w:p w:rsidR="00C87810" w:rsidRPr="007045E5" w:rsidRDefault="0009632B" w:rsidP="00F04F84">
            <w:pPr>
              <w:jc w:val="both"/>
              <w:rPr>
                <w:rFonts w:ascii="Arial" w:hAnsi="Arial" w:cs="Arial"/>
                <w:sz w:val="24"/>
                <w:szCs w:val="24"/>
              </w:rPr>
            </w:pPr>
            <w:r>
              <w:rPr>
                <w:rFonts w:ascii="Arial" w:hAnsi="Arial" w:cs="Arial"/>
                <w:sz w:val="24"/>
                <w:szCs w:val="24"/>
              </w:rPr>
              <w:t>0</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60 años y más</w:t>
            </w:r>
          </w:p>
        </w:tc>
        <w:tc>
          <w:tcPr>
            <w:tcW w:w="4489" w:type="dxa"/>
          </w:tcPr>
          <w:p w:rsidR="00C87810" w:rsidRPr="007045E5" w:rsidRDefault="00596B25" w:rsidP="00F04F84">
            <w:pPr>
              <w:jc w:val="both"/>
              <w:rPr>
                <w:rFonts w:ascii="Arial" w:hAnsi="Arial" w:cs="Arial"/>
                <w:sz w:val="24"/>
                <w:szCs w:val="24"/>
              </w:rPr>
            </w:pPr>
            <w:r>
              <w:rPr>
                <w:rFonts w:ascii="Arial" w:hAnsi="Arial" w:cs="Arial"/>
                <w:sz w:val="24"/>
                <w:szCs w:val="24"/>
              </w:rPr>
              <w:t>0</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S.D.</w:t>
            </w:r>
          </w:p>
        </w:tc>
        <w:tc>
          <w:tcPr>
            <w:tcW w:w="4489" w:type="dxa"/>
          </w:tcPr>
          <w:p w:rsidR="00C87810" w:rsidRPr="007045E5" w:rsidRDefault="00C87810" w:rsidP="00F04F84">
            <w:pPr>
              <w:jc w:val="both"/>
              <w:rPr>
                <w:rFonts w:ascii="Arial" w:hAnsi="Arial" w:cs="Arial"/>
                <w:sz w:val="24"/>
                <w:szCs w:val="24"/>
              </w:rPr>
            </w:pPr>
          </w:p>
        </w:tc>
      </w:tr>
      <w:tr w:rsidR="00C87810" w:rsidRPr="007045E5" w:rsidTr="00F04F84">
        <w:tc>
          <w:tcPr>
            <w:tcW w:w="4489" w:type="dxa"/>
          </w:tcPr>
          <w:p w:rsidR="00C87810" w:rsidRPr="007045E5" w:rsidRDefault="00C87810" w:rsidP="00F04F84">
            <w:pPr>
              <w:jc w:val="center"/>
              <w:rPr>
                <w:rFonts w:ascii="Arial" w:hAnsi="Arial" w:cs="Arial"/>
                <w:b/>
                <w:sz w:val="24"/>
                <w:szCs w:val="24"/>
              </w:rPr>
            </w:pPr>
            <w:r w:rsidRPr="007045E5">
              <w:rPr>
                <w:rFonts w:ascii="Arial" w:hAnsi="Arial" w:cs="Arial"/>
                <w:b/>
                <w:sz w:val="24"/>
                <w:szCs w:val="24"/>
              </w:rPr>
              <w:t>TOTAL</w:t>
            </w:r>
          </w:p>
        </w:tc>
        <w:tc>
          <w:tcPr>
            <w:tcW w:w="4489" w:type="dxa"/>
          </w:tcPr>
          <w:p w:rsidR="00C87810" w:rsidRPr="007045E5" w:rsidRDefault="0009632B" w:rsidP="00F04F84">
            <w:pPr>
              <w:jc w:val="center"/>
              <w:rPr>
                <w:rFonts w:ascii="Arial" w:hAnsi="Arial" w:cs="Arial"/>
                <w:b/>
                <w:sz w:val="24"/>
                <w:szCs w:val="24"/>
              </w:rPr>
            </w:pPr>
            <w:r>
              <w:rPr>
                <w:rFonts w:ascii="Arial" w:hAnsi="Arial" w:cs="Arial"/>
                <w:b/>
                <w:sz w:val="24"/>
                <w:szCs w:val="24"/>
              </w:rPr>
              <w:t>25</w:t>
            </w:r>
          </w:p>
        </w:tc>
      </w:tr>
    </w:tbl>
    <w:p w:rsidR="00C87810" w:rsidRPr="007045E5" w:rsidRDefault="00C87810" w:rsidP="00C87810">
      <w:pPr>
        <w:jc w:val="both"/>
        <w:rPr>
          <w:rFonts w:ascii="Arial" w:hAnsi="Arial" w:cs="Arial"/>
          <w:sz w:val="24"/>
          <w:szCs w:val="24"/>
        </w:rPr>
      </w:pPr>
    </w:p>
    <w:p w:rsidR="00C87810" w:rsidRPr="00946E81" w:rsidRDefault="00C87810" w:rsidP="00C87810">
      <w:pPr>
        <w:jc w:val="both"/>
        <w:rPr>
          <w:rFonts w:ascii="Times New Roman" w:hAnsi="Times New Roman" w:cs="Times New Roman"/>
          <w:sz w:val="20"/>
          <w:szCs w:val="20"/>
        </w:rPr>
      </w:pPr>
    </w:p>
    <w:p w:rsidR="00C87810" w:rsidRPr="00946E81" w:rsidRDefault="00C87810" w:rsidP="00C87810">
      <w:pPr>
        <w:jc w:val="both"/>
        <w:rPr>
          <w:rFonts w:ascii="Times New Roman" w:hAnsi="Times New Roman" w:cs="Times New Roman"/>
          <w:b/>
          <w:sz w:val="28"/>
          <w:szCs w:val="28"/>
        </w:rPr>
      </w:pPr>
      <w:r>
        <w:rPr>
          <w:rFonts w:ascii="Times New Roman" w:hAnsi="Times New Roman" w:cs="Times New Roman"/>
          <w:b/>
          <w:noProof/>
          <w:sz w:val="28"/>
          <w:szCs w:val="28"/>
          <w:lang w:eastAsia="es-ES"/>
        </w:rPr>
        <w:drawing>
          <wp:inline distT="0" distB="0" distL="0" distR="0" wp14:anchorId="1EA17768" wp14:editId="336E9976">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87810" w:rsidRPr="00946E81" w:rsidRDefault="00C87810" w:rsidP="00C87810">
      <w:pPr>
        <w:jc w:val="both"/>
        <w:rPr>
          <w:rFonts w:ascii="Times New Roman" w:hAnsi="Times New Roman" w:cs="Times New Roman"/>
          <w:sz w:val="20"/>
          <w:szCs w:val="20"/>
        </w:rPr>
      </w:pPr>
    </w:p>
    <w:p w:rsidR="00C87810" w:rsidRPr="007045E5" w:rsidRDefault="00C87810" w:rsidP="00C87810">
      <w:pPr>
        <w:spacing w:line="360" w:lineRule="auto"/>
        <w:jc w:val="both"/>
        <w:rPr>
          <w:rFonts w:ascii="Arial" w:hAnsi="Arial" w:cs="Arial"/>
          <w:sz w:val="24"/>
          <w:szCs w:val="24"/>
        </w:rPr>
      </w:pPr>
      <w:r w:rsidRPr="007045E5">
        <w:rPr>
          <w:rFonts w:ascii="Arial" w:hAnsi="Arial" w:cs="Arial"/>
          <w:sz w:val="24"/>
          <w:szCs w:val="24"/>
        </w:rPr>
        <w:t>En el siguiente cuadro se muestra el tipo de población al que fueron dirigidos los talleres.</w:t>
      </w:r>
    </w:p>
    <w:tbl>
      <w:tblPr>
        <w:tblStyle w:val="Tablaconcuadrcula"/>
        <w:tblW w:w="0" w:type="auto"/>
        <w:tblLook w:val="04A0" w:firstRow="1" w:lastRow="0" w:firstColumn="1" w:lastColumn="0" w:noHBand="0" w:noVBand="1"/>
      </w:tblPr>
      <w:tblGrid>
        <w:gridCol w:w="4386"/>
        <w:gridCol w:w="4334"/>
      </w:tblGrid>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Población Abierta</w:t>
            </w:r>
          </w:p>
        </w:tc>
        <w:tc>
          <w:tcPr>
            <w:tcW w:w="4489" w:type="dxa"/>
          </w:tcPr>
          <w:p w:rsidR="00C87810" w:rsidRPr="007045E5" w:rsidRDefault="00372558" w:rsidP="00F04F84">
            <w:pPr>
              <w:jc w:val="both"/>
              <w:rPr>
                <w:rFonts w:ascii="Arial" w:hAnsi="Arial" w:cs="Arial"/>
                <w:sz w:val="24"/>
                <w:szCs w:val="24"/>
              </w:rPr>
            </w:pPr>
            <w:r>
              <w:rPr>
                <w:rFonts w:ascii="Arial" w:hAnsi="Arial" w:cs="Arial"/>
                <w:sz w:val="24"/>
                <w:szCs w:val="24"/>
              </w:rPr>
              <w:t>2</w:t>
            </w:r>
          </w:p>
        </w:tc>
      </w:tr>
      <w:tr w:rsidR="00C87810" w:rsidRPr="007045E5" w:rsidTr="00F04F84">
        <w:tc>
          <w:tcPr>
            <w:tcW w:w="4489" w:type="dxa"/>
          </w:tcPr>
          <w:p w:rsidR="00C87810" w:rsidRPr="007045E5" w:rsidRDefault="00C87810" w:rsidP="00F04F84">
            <w:pPr>
              <w:jc w:val="both"/>
              <w:rPr>
                <w:rFonts w:ascii="Arial" w:hAnsi="Arial" w:cs="Arial"/>
                <w:sz w:val="24"/>
                <w:szCs w:val="24"/>
              </w:rPr>
            </w:pPr>
            <w:r w:rsidRPr="007045E5">
              <w:rPr>
                <w:rFonts w:ascii="Arial" w:hAnsi="Arial" w:cs="Arial"/>
                <w:sz w:val="24"/>
                <w:szCs w:val="24"/>
              </w:rPr>
              <w:t>Funcionariado</w:t>
            </w:r>
          </w:p>
        </w:tc>
        <w:tc>
          <w:tcPr>
            <w:tcW w:w="4489" w:type="dxa"/>
          </w:tcPr>
          <w:p w:rsidR="00C87810" w:rsidRPr="007045E5" w:rsidRDefault="00E2718C" w:rsidP="00F04F84">
            <w:pPr>
              <w:jc w:val="both"/>
              <w:rPr>
                <w:rFonts w:ascii="Arial" w:hAnsi="Arial" w:cs="Arial"/>
                <w:sz w:val="24"/>
                <w:szCs w:val="24"/>
              </w:rPr>
            </w:pPr>
            <w:r>
              <w:rPr>
                <w:rFonts w:ascii="Arial" w:hAnsi="Arial" w:cs="Arial"/>
                <w:sz w:val="24"/>
                <w:szCs w:val="24"/>
              </w:rPr>
              <w:t>0</w:t>
            </w:r>
          </w:p>
        </w:tc>
      </w:tr>
      <w:tr w:rsidR="00C87810" w:rsidRPr="007045E5" w:rsidTr="00F04F84">
        <w:tc>
          <w:tcPr>
            <w:tcW w:w="4489" w:type="dxa"/>
          </w:tcPr>
          <w:p w:rsidR="00C87810" w:rsidRPr="007045E5" w:rsidRDefault="00C87810" w:rsidP="00F04F84">
            <w:pPr>
              <w:jc w:val="center"/>
              <w:rPr>
                <w:rFonts w:ascii="Arial" w:hAnsi="Arial" w:cs="Arial"/>
                <w:b/>
                <w:sz w:val="24"/>
                <w:szCs w:val="24"/>
              </w:rPr>
            </w:pPr>
            <w:r w:rsidRPr="007045E5">
              <w:rPr>
                <w:rFonts w:ascii="Arial" w:hAnsi="Arial" w:cs="Arial"/>
                <w:b/>
                <w:sz w:val="24"/>
                <w:szCs w:val="24"/>
              </w:rPr>
              <w:t>TOTAL</w:t>
            </w:r>
          </w:p>
        </w:tc>
        <w:tc>
          <w:tcPr>
            <w:tcW w:w="4489" w:type="dxa"/>
          </w:tcPr>
          <w:p w:rsidR="00C87810" w:rsidRPr="007045E5" w:rsidRDefault="00372558" w:rsidP="00F04F84">
            <w:pPr>
              <w:jc w:val="center"/>
              <w:rPr>
                <w:rFonts w:ascii="Arial" w:hAnsi="Arial" w:cs="Arial"/>
                <w:b/>
                <w:sz w:val="24"/>
                <w:szCs w:val="24"/>
              </w:rPr>
            </w:pPr>
            <w:r>
              <w:rPr>
                <w:rFonts w:ascii="Arial" w:hAnsi="Arial" w:cs="Arial"/>
                <w:b/>
                <w:sz w:val="24"/>
                <w:szCs w:val="24"/>
              </w:rPr>
              <w:t>2</w:t>
            </w:r>
          </w:p>
        </w:tc>
      </w:tr>
    </w:tbl>
    <w:p w:rsidR="00C87810" w:rsidRPr="007045E5" w:rsidRDefault="00C87810" w:rsidP="00C87810">
      <w:pPr>
        <w:jc w:val="both"/>
        <w:rPr>
          <w:rFonts w:ascii="Arial" w:hAnsi="Arial" w:cs="Arial"/>
          <w:sz w:val="24"/>
          <w:szCs w:val="24"/>
        </w:rPr>
      </w:pPr>
    </w:p>
    <w:p w:rsidR="00C87810" w:rsidRPr="00946E81" w:rsidRDefault="008D03AB" w:rsidP="00C87810">
      <w:pPr>
        <w:jc w:val="both"/>
        <w:rPr>
          <w:rFonts w:ascii="Times New Roman" w:hAnsi="Times New Roman" w:cs="Times New Roman"/>
          <w:b/>
          <w:sz w:val="28"/>
          <w:szCs w:val="28"/>
        </w:rPr>
      </w:pPr>
      <w:r>
        <w:rPr>
          <w:rFonts w:ascii="Times New Roman" w:hAnsi="Times New Roman" w:cs="Times New Roman"/>
          <w:b/>
          <w:noProof/>
          <w:sz w:val="28"/>
          <w:szCs w:val="28"/>
          <w:lang w:eastAsia="es-ES"/>
        </w:rPr>
        <w:drawing>
          <wp:inline distT="0" distB="0" distL="0" distR="0">
            <wp:extent cx="5400040" cy="3150235"/>
            <wp:effectExtent l="0" t="0" r="10160" b="1206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87810" w:rsidRPr="00946E81" w:rsidRDefault="00C87810" w:rsidP="00C87810">
      <w:pPr>
        <w:rPr>
          <w:rFonts w:ascii="Times New Roman" w:hAnsi="Times New Roman" w:cs="Times New Roman"/>
        </w:rPr>
      </w:pPr>
    </w:p>
    <w:p w:rsidR="00C87810" w:rsidRPr="00946E81" w:rsidRDefault="00C87810" w:rsidP="00C87810">
      <w:pPr>
        <w:rPr>
          <w:rFonts w:ascii="Times New Roman" w:hAnsi="Times New Roman" w:cs="Times New Roman"/>
        </w:rPr>
      </w:pPr>
    </w:p>
    <w:p w:rsidR="00C87810" w:rsidRPr="00946E81" w:rsidRDefault="00C87810" w:rsidP="00C87810">
      <w:pPr>
        <w:rPr>
          <w:rFonts w:ascii="Times New Roman" w:hAnsi="Times New Roman" w:cs="Times New Roman"/>
        </w:rPr>
      </w:pPr>
    </w:p>
    <w:p w:rsidR="00C87810" w:rsidRPr="007045E5" w:rsidRDefault="00C87810" w:rsidP="00C87810">
      <w:pPr>
        <w:spacing w:line="360" w:lineRule="auto"/>
        <w:rPr>
          <w:rFonts w:ascii="Arial" w:hAnsi="Arial" w:cs="Arial"/>
          <w:sz w:val="24"/>
          <w:szCs w:val="24"/>
        </w:rPr>
      </w:pPr>
      <w:r w:rsidRPr="007045E5">
        <w:rPr>
          <w:rFonts w:ascii="Arial" w:hAnsi="Arial" w:cs="Arial"/>
          <w:sz w:val="24"/>
          <w:szCs w:val="24"/>
        </w:rPr>
        <w:t xml:space="preserve">En el siguiente cuadro se muestran las localidades en las que se realizaron </w:t>
      </w:r>
      <w:r w:rsidR="008D03AB">
        <w:rPr>
          <w:rFonts w:ascii="Arial" w:hAnsi="Arial" w:cs="Arial"/>
          <w:sz w:val="24"/>
          <w:szCs w:val="24"/>
        </w:rPr>
        <w:t xml:space="preserve">dichos </w:t>
      </w:r>
      <w:r w:rsidRPr="007045E5">
        <w:rPr>
          <w:rFonts w:ascii="Arial" w:hAnsi="Arial" w:cs="Arial"/>
          <w:sz w:val="24"/>
          <w:szCs w:val="24"/>
        </w:rPr>
        <w:t>talleres y la cantidad presentados en cada una de ellas.</w:t>
      </w:r>
    </w:p>
    <w:tbl>
      <w:tblPr>
        <w:tblStyle w:val="Tablaconcuadrcula"/>
        <w:tblW w:w="0" w:type="auto"/>
        <w:tblLook w:val="04A0" w:firstRow="1" w:lastRow="0" w:firstColumn="1" w:lastColumn="0" w:noHBand="0" w:noVBand="1"/>
      </w:tblPr>
      <w:tblGrid>
        <w:gridCol w:w="4375"/>
        <w:gridCol w:w="4345"/>
      </w:tblGrid>
      <w:tr w:rsidR="00C87810" w:rsidRPr="007045E5" w:rsidTr="00BE1EEB">
        <w:tc>
          <w:tcPr>
            <w:tcW w:w="4375" w:type="dxa"/>
          </w:tcPr>
          <w:p w:rsidR="008D03AB" w:rsidRPr="007045E5" w:rsidRDefault="008D03AB" w:rsidP="00F04F84">
            <w:pPr>
              <w:spacing w:line="360" w:lineRule="auto"/>
              <w:rPr>
                <w:rFonts w:ascii="Arial" w:hAnsi="Arial" w:cs="Arial"/>
                <w:sz w:val="24"/>
                <w:szCs w:val="24"/>
              </w:rPr>
            </w:pPr>
            <w:r>
              <w:rPr>
                <w:rFonts w:ascii="Arial" w:hAnsi="Arial" w:cs="Arial"/>
                <w:sz w:val="24"/>
                <w:szCs w:val="24"/>
              </w:rPr>
              <w:t>Jocotepec, Centro</w:t>
            </w:r>
          </w:p>
        </w:tc>
        <w:tc>
          <w:tcPr>
            <w:tcW w:w="4345" w:type="dxa"/>
          </w:tcPr>
          <w:p w:rsidR="00C87810" w:rsidRPr="007045E5" w:rsidRDefault="00372558" w:rsidP="00F04F84">
            <w:pPr>
              <w:spacing w:line="360" w:lineRule="auto"/>
              <w:rPr>
                <w:rFonts w:ascii="Arial" w:hAnsi="Arial" w:cs="Arial"/>
                <w:sz w:val="24"/>
                <w:szCs w:val="24"/>
              </w:rPr>
            </w:pPr>
            <w:r>
              <w:rPr>
                <w:rFonts w:ascii="Arial" w:hAnsi="Arial" w:cs="Arial"/>
                <w:sz w:val="24"/>
                <w:szCs w:val="24"/>
              </w:rPr>
              <w:t>2</w:t>
            </w:r>
          </w:p>
        </w:tc>
      </w:tr>
      <w:tr w:rsidR="00C87810" w:rsidRPr="007045E5" w:rsidTr="00BE1EEB">
        <w:tc>
          <w:tcPr>
            <w:tcW w:w="4375" w:type="dxa"/>
          </w:tcPr>
          <w:p w:rsidR="00C87810" w:rsidRPr="007045E5" w:rsidRDefault="00C87810" w:rsidP="00F04F84">
            <w:pPr>
              <w:spacing w:line="360" w:lineRule="auto"/>
              <w:jc w:val="center"/>
              <w:rPr>
                <w:rFonts w:ascii="Arial" w:hAnsi="Arial" w:cs="Arial"/>
                <w:b/>
                <w:sz w:val="24"/>
                <w:szCs w:val="24"/>
              </w:rPr>
            </w:pPr>
            <w:r w:rsidRPr="007045E5">
              <w:rPr>
                <w:rFonts w:ascii="Arial" w:hAnsi="Arial" w:cs="Arial"/>
                <w:b/>
                <w:sz w:val="24"/>
                <w:szCs w:val="24"/>
              </w:rPr>
              <w:t>TOTAL</w:t>
            </w:r>
          </w:p>
        </w:tc>
        <w:tc>
          <w:tcPr>
            <w:tcW w:w="4345" w:type="dxa"/>
          </w:tcPr>
          <w:p w:rsidR="00C87810" w:rsidRPr="007045E5" w:rsidRDefault="00372558" w:rsidP="00F04F84">
            <w:pPr>
              <w:spacing w:line="360" w:lineRule="auto"/>
              <w:jc w:val="center"/>
              <w:rPr>
                <w:rFonts w:ascii="Arial" w:hAnsi="Arial" w:cs="Arial"/>
                <w:b/>
                <w:sz w:val="24"/>
                <w:szCs w:val="24"/>
              </w:rPr>
            </w:pPr>
            <w:r>
              <w:rPr>
                <w:rFonts w:ascii="Arial" w:hAnsi="Arial" w:cs="Arial"/>
                <w:b/>
                <w:sz w:val="24"/>
                <w:szCs w:val="24"/>
              </w:rPr>
              <w:t>2</w:t>
            </w:r>
          </w:p>
        </w:tc>
      </w:tr>
    </w:tbl>
    <w:p w:rsidR="00C87810" w:rsidRPr="007045E5" w:rsidRDefault="00C87810" w:rsidP="00C87810">
      <w:pPr>
        <w:spacing w:line="360" w:lineRule="auto"/>
        <w:rPr>
          <w:rFonts w:ascii="Arial" w:hAnsi="Arial" w:cs="Arial"/>
          <w:sz w:val="24"/>
          <w:szCs w:val="24"/>
        </w:rPr>
      </w:pPr>
    </w:p>
    <w:p w:rsidR="00C87810" w:rsidRPr="00946E81" w:rsidRDefault="008D03AB" w:rsidP="00C87810">
      <w:pPr>
        <w:rPr>
          <w:rFonts w:ascii="Times New Roman" w:hAnsi="Times New Roman" w:cs="Times New Roman"/>
        </w:rPr>
      </w:pPr>
      <w:r>
        <w:rPr>
          <w:rFonts w:ascii="Times New Roman" w:hAnsi="Times New Roman" w:cs="Times New Roman"/>
          <w:noProof/>
          <w:lang w:eastAsia="es-ES"/>
        </w:rPr>
        <w:drawing>
          <wp:inline distT="0" distB="0" distL="0" distR="0">
            <wp:extent cx="5400040" cy="3150235"/>
            <wp:effectExtent l="0" t="0" r="10160" b="1206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87810" w:rsidRPr="00946E81" w:rsidRDefault="00C87810" w:rsidP="00C87810">
      <w:pPr>
        <w:rPr>
          <w:rFonts w:ascii="Times New Roman" w:hAnsi="Times New Roman" w:cs="Times New Roman"/>
        </w:rPr>
      </w:pPr>
    </w:p>
    <w:p w:rsidR="00B045B8" w:rsidRDefault="00B045B8" w:rsidP="00B045B8"/>
    <w:p w:rsidR="00AF58F1" w:rsidRDefault="00AF58F1" w:rsidP="00B045B8"/>
    <w:p w:rsidR="00AF58F1" w:rsidRDefault="00AF58F1" w:rsidP="00B045B8"/>
    <w:p w:rsidR="00AF58F1" w:rsidRDefault="00AF58F1" w:rsidP="00B045B8"/>
    <w:p w:rsidR="00FC0D0B" w:rsidRDefault="00FC0D0B" w:rsidP="00B045B8"/>
    <w:p w:rsidR="00F55355" w:rsidRPr="00F323AF" w:rsidRDefault="00F55355" w:rsidP="00F55355">
      <w:pPr>
        <w:jc w:val="both"/>
        <w:rPr>
          <w:rFonts w:cs="Arial"/>
          <w:b/>
          <w:sz w:val="28"/>
        </w:rPr>
      </w:pPr>
      <w:r w:rsidRPr="00F323AF">
        <w:rPr>
          <w:rFonts w:cs="Arial"/>
          <w:b/>
          <w:sz w:val="28"/>
        </w:rPr>
        <w:t xml:space="preserve">CONCLUSIÓN. </w:t>
      </w:r>
    </w:p>
    <w:p w:rsidR="00FC0D0B" w:rsidRDefault="00FC0D0B" w:rsidP="00B045B8"/>
    <w:p w:rsidR="00F55355" w:rsidRDefault="00F55355" w:rsidP="00B045B8"/>
    <w:p w:rsidR="00F55355" w:rsidRPr="00F55355" w:rsidRDefault="00F55355" w:rsidP="00F55355">
      <w:pPr>
        <w:spacing w:line="360" w:lineRule="auto"/>
        <w:jc w:val="both"/>
        <w:rPr>
          <w:rFonts w:ascii="Arial" w:hAnsi="Arial" w:cs="Arial"/>
          <w:sz w:val="24"/>
          <w:szCs w:val="24"/>
        </w:rPr>
      </w:pPr>
      <w:r w:rsidRPr="00F55355">
        <w:rPr>
          <w:rFonts w:ascii="Arial" w:hAnsi="Arial" w:cs="Arial"/>
          <w:sz w:val="24"/>
          <w:szCs w:val="24"/>
        </w:rPr>
        <w:lastRenderedPageBreak/>
        <w:t xml:space="preserve">Nos </w:t>
      </w:r>
      <w:r>
        <w:rPr>
          <w:rFonts w:ascii="Arial" w:hAnsi="Arial" w:cs="Arial"/>
          <w:sz w:val="24"/>
          <w:szCs w:val="24"/>
        </w:rPr>
        <w:t>R</w:t>
      </w:r>
      <w:r w:rsidRPr="00F55355">
        <w:rPr>
          <w:rFonts w:ascii="Arial" w:hAnsi="Arial" w:cs="Arial"/>
          <w:sz w:val="24"/>
          <w:szCs w:val="24"/>
        </w:rPr>
        <w:t xml:space="preserve">esta solo concluir que estamos apenas en los inicios de una verdadera transformación, que el apoyo a la comunidad, otorgando información detallada sobre programas y servicios, impartiendo talleres, tanto a funcionariado como a población abierta, apoyando con asesorías y orientaciones, son solo unos puntos ejecutados, que hace mucha falta la institucionalización de la perspectiva de </w:t>
      </w:r>
      <w:r w:rsidR="00C9595C" w:rsidRPr="00F55355">
        <w:rPr>
          <w:rFonts w:ascii="Arial" w:hAnsi="Arial" w:cs="Arial"/>
          <w:sz w:val="24"/>
          <w:szCs w:val="24"/>
        </w:rPr>
        <w:t>género</w:t>
      </w:r>
      <w:r w:rsidRPr="00F55355">
        <w:rPr>
          <w:rFonts w:ascii="Arial" w:hAnsi="Arial" w:cs="Arial"/>
          <w:sz w:val="24"/>
          <w:szCs w:val="24"/>
        </w:rPr>
        <w:t xml:space="preserve"> de manera coercitiva, solo esperamos como grupo multidisciplinario, no se rompa la cadena de actividades que hemos venido desarrollando en pro de los derechos de las mujeres, que se tenga a bien darle continuidad al proyect</w:t>
      </w:r>
      <w:r w:rsidR="00C9595C">
        <w:rPr>
          <w:rFonts w:ascii="Arial" w:hAnsi="Arial" w:cs="Arial"/>
          <w:sz w:val="24"/>
          <w:szCs w:val="24"/>
        </w:rPr>
        <w:t>o, que aún hay mucho por hacer.</w:t>
      </w:r>
    </w:p>
    <w:p w:rsidR="00FC0D0B" w:rsidRDefault="00FC0D0B" w:rsidP="00B045B8"/>
    <w:p w:rsidR="00B045B8" w:rsidRDefault="00B045B8"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AF58F1" w:rsidRDefault="00AF58F1" w:rsidP="00B045B8">
      <w:pPr>
        <w:jc w:val="both"/>
        <w:rPr>
          <w:rFonts w:ascii="Arial" w:hAnsi="Arial" w:cs="Arial"/>
          <w:sz w:val="24"/>
          <w:szCs w:val="24"/>
        </w:rPr>
      </w:pPr>
    </w:p>
    <w:p w:rsidR="00B045B8" w:rsidRDefault="00B045B8" w:rsidP="00B045B8">
      <w:pP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FIRMAS</w:t>
      </w: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0C47AB" w:rsidRDefault="000C47AB" w:rsidP="00B045B8">
      <w:pPr>
        <w:jc w:val="center"/>
        <w:rPr>
          <w:rFonts w:ascii="Arial" w:hAnsi="Arial" w:cs="Arial"/>
          <w:b/>
          <w:sz w:val="28"/>
          <w:szCs w:val="28"/>
        </w:rPr>
      </w:pPr>
    </w:p>
    <w:p w:rsidR="000C47AB" w:rsidRDefault="000C47AB" w:rsidP="000C47AB">
      <w:pPr>
        <w:jc w:val="center"/>
        <w:rPr>
          <w:rFonts w:ascii="Arial" w:hAnsi="Arial" w:cs="Arial"/>
          <w:b/>
          <w:sz w:val="28"/>
          <w:szCs w:val="28"/>
        </w:rPr>
      </w:pPr>
      <w:r w:rsidRPr="000C47AB">
        <w:rPr>
          <w:rFonts w:ascii="Arial" w:hAnsi="Arial" w:cs="Arial"/>
          <w:b/>
          <w:sz w:val="28"/>
          <w:szCs w:val="28"/>
        </w:rPr>
        <w:t>Mtra. María Elena García Trujillo</w:t>
      </w:r>
    </w:p>
    <w:p w:rsidR="000C47AB" w:rsidRPr="000C47AB" w:rsidRDefault="000C47AB" w:rsidP="000C47AB">
      <w:pPr>
        <w:jc w:val="center"/>
        <w:rPr>
          <w:rFonts w:ascii="Arial" w:hAnsi="Arial" w:cs="Arial"/>
          <w:b/>
          <w:sz w:val="28"/>
          <w:szCs w:val="28"/>
        </w:rPr>
      </w:pPr>
      <w:r>
        <w:rPr>
          <w:rFonts w:ascii="Arial" w:hAnsi="Arial" w:cs="Arial"/>
          <w:b/>
          <w:sz w:val="28"/>
          <w:szCs w:val="28"/>
        </w:rPr>
        <w:t>Presidenta del Instituto Jalisciense de las Mujeres</w:t>
      </w:r>
    </w:p>
    <w:p w:rsidR="000C47AB" w:rsidRDefault="000C47AB" w:rsidP="00B045B8">
      <w:pPr>
        <w:jc w:val="center"/>
        <w:rPr>
          <w:rFonts w:ascii="Arial" w:hAnsi="Arial" w:cs="Arial"/>
          <w:b/>
          <w:sz w:val="28"/>
          <w:szCs w:val="28"/>
        </w:rPr>
      </w:pPr>
    </w:p>
    <w:p w:rsidR="00B045B8" w:rsidRDefault="00F27098" w:rsidP="00B045B8">
      <w:pPr>
        <w:jc w:val="center"/>
        <w:rPr>
          <w:rFonts w:ascii="Arial" w:hAnsi="Arial" w:cs="Arial"/>
          <w:b/>
          <w:sz w:val="28"/>
          <w:szCs w:val="28"/>
        </w:rPr>
      </w:pPr>
      <w:r>
        <w:rPr>
          <w:rFonts w:ascii="Arial" w:hAnsi="Arial" w:cs="Arial"/>
          <w:b/>
          <w:sz w:val="28"/>
          <w:szCs w:val="28"/>
        </w:rPr>
        <w:t>RESPONSABLE DEL PROYECTO</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 xml:space="preserve">Licenciada en Psicología </w:t>
      </w:r>
      <w:r w:rsidR="00B83BD1">
        <w:rPr>
          <w:rFonts w:ascii="Arial" w:hAnsi="Arial" w:cs="Arial"/>
          <w:b/>
          <w:sz w:val="28"/>
          <w:szCs w:val="28"/>
        </w:rPr>
        <w:t>Carolina Ramírez.</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sidRPr="00844F8B">
        <w:rPr>
          <w:rFonts w:ascii="Arial" w:hAnsi="Arial" w:cs="Arial"/>
          <w:b/>
          <w:sz w:val="28"/>
          <w:szCs w:val="28"/>
        </w:rPr>
        <w:t>Licenciada en Psicología Diana Priscila Zaragoza Ramírez.</w:t>
      </w:r>
    </w:p>
    <w:p w:rsidR="00B045B8"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p>
    <w:p w:rsidR="00B045B8" w:rsidRPr="00844F8B" w:rsidRDefault="00B045B8" w:rsidP="00B045B8">
      <w:pPr>
        <w:jc w:val="center"/>
        <w:rPr>
          <w:rFonts w:ascii="Arial" w:hAnsi="Arial" w:cs="Arial"/>
          <w:b/>
          <w:sz w:val="28"/>
          <w:szCs w:val="28"/>
        </w:rPr>
      </w:pPr>
    </w:p>
    <w:p w:rsidR="00B045B8" w:rsidRDefault="00B045B8" w:rsidP="00B045B8">
      <w:pPr>
        <w:jc w:val="center"/>
        <w:rPr>
          <w:rFonts w:ascii="Arial" w:hAnsi="Arial" w:cs="Arial"/>
          <w:b/>
          <w:sz w:val="28"/>
          <w:szCs w:val="28"/>
        </w:rPr>
      </w:pPr>
      <w:r>
        <w:rPr>
          <w:rFonts w:ascii="Arial" w:hAnsi="Arial" w:cs="Arial"/>
          <w:b/>
          <w:sz w:val="28"/>
          <w:szCs w:val="28"/>
        </w:rPr>
        <w:t>Abogada Ana Karina Reyes Ocegueda</w:t>
      </w:r>
    </w:p>
    <w:p w:rsidR="00B045B8" w:rsidRPr="002E53E8" w:rsidRDefault="00B045B8" w:rsidP="00B045B8">
      <w:pPr>
        <w:jc w:val="center"/>
        <w:rPr>
          <w:b/>
        </w:rPr>
      </w:pPr>
      <w:r w:rsidRPr="00844F8B">
        <w:rPr>
          <w:rFonts w:ascii="Arial" w:hAnsi="Arial" w:cs="Arial"/>
          <w:b/>
          <w:sz w:val="28"/>
          <w:szCs w:val="28"/>
        </w:rPr>
        <w:t>RESPONSABLES DE LA ELABORACIÓN</w:t>
      </w:r>
    </w:p>
    <w:p w:rsidR="00B045B8" w:rsidRPr="00B045B8" w:rsidRDefault="00B045B8" w:rsidP="00B045B8"/>
    <w:sectPr w:rsidR="00B045B8" w:rsidRPr="00B045B8">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906" w:rsidRDefault="00923906" w:rsidP="009804B7">
      <w:pPr>
        <w:spacing w:after="0" w:line="240" w:lineRule="auto"/>
      </w:pPr>
      <w:r>
        <w:separator/>
      </w:r>
    </w:p>
  </w:endnote>
  <w:endnote w:type="continuationSeparator" w:id="0">
    <w:p w:rsidR="00923906" w:rsidRDefault="00923906" w:rsidP="00980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F84" w:rsidRPr="009804B7" w:rsidRDefault="00F04F84" w:rsidP="009804B7">
    <w:pPr>
      <w:pStyle w:val="Piedepgina"/>
      <w:jc w:val="both"/>
      <w:rPr>
        <w:sz w:val="18"/>
      </w:rPr>
    </w:pPr>
    <w:r w:rsidRPr="00B71193">
      <w:rPr>
        <w:sz w:val="18"/>
      </w:rPr>
      <w:t>“Este programa es público ajeno a cualquier partido político. Queda prohibido el uso para fines distintos a los establecidos en el programa”. “Este producto es generado con recursos del programa Fortalecimiento a la Transversalidad de la Perspectiva de Género. En 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906" w:rsidRDefault="00923906" w:rsidP="009804B7">
      <w:pPr>
        <w:spacing w:after="0" w:line="240" w:lineRule="auto"/>
      </w:pPr>
      <w:r>
        <w:separator/>
      </w:r>
    </w:p>
  </w:footnote>
  <w:footnote w:type="continuationSeparator" w:id="0">
    <w:p w:rsidR="00923906" w:rsidRDefault="00923906" w:rsidP="009804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F84" w:rsidRDefault="00F04F84">
    <w:pPr>
      <w:pStyle w:val="Encabezado"/>
    </w:pPr>
    <w:r>
      <w:rPr>
        <w:noProof/>
        <w:lang w:eastAsia="es-ES"/>
      </w:rPr>
      <w:drawing>
        <wp:anchor distT="0" distB="0" distL="114300" distR="114300" simplePos="0" relativeHeight="251661312" behindDoc="1" locked="0" layoutInCell="1" allowOverlap="1" wp14:anchorId="72D783A1" wp14:editId="50E1A901">
          <wp:simplePos x="0" y="0"/>
          <wp:positionH relativeFrom="column">
            <wp:posOffset>4810125</wp:posOffset>
          </wp:positionH>
          <wp:positionV relativeFrom="paragraph">
            <wp:posOffset>13335</wp:posOffset>
          </wp:positionV>
          <wp:extent cx="1030605" cy="633730"/>
          <wp:effectExtent l="0" t="0" r="0" b="0"/>
          <wp:wrapTight wrapText="bothSides">
            <wp:wrapPolygon edited="0">
              <wp:start x="5989" y="0"/>
              <wp:lineTo x="0" y="3246"/>
              <wp:lineTo x="0" y="17531"/>
              <wp:lineTo x="5989" y="20778"/>
              <wp:lineTo x="15172" y="20778"/>
              <wp:lineTo x="21161" y="17531"/>
              <wp:lineTo x="21161" y="0"/>
              <wp:lineTo x="5989"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633730"/>
                  </a:xfrm>
                  <a:prstGeom prst="rect">
                    <a:avLst/>
                  </a:prstGeom>
                  <a:noFill/>
                </pic:spPr>
              </pic:pic>
            </a:graphicData>
          </a:graphic>
        </wp:anchor>
      </w:drawing>
    </w:r>
    <w:r>
      <w:rPr>
        <w:noProof/>
        <w:lang w:eastAsia="es-ES"/>
      </w:rPr>
      <w:drawing>
        <wp:anchor distT="0" distB="0" distL="114300" distR="114300" simplePos="0" relativeHeight="251659264" behindDoc="1" locked="0" layoutInCell="1" allowOverlap="1" wp14:anchorId="7796B01A" wp14:editId="6AEED665">
          <wp:simplePos x="0" y="0"/>
          <wp:positionH relativeFrom="column">
            <wp:posOffset>-419100</wp:posOffset>
          </wp:positionH>
          <wp:positionV relativeFrom="paragraph">
            <wp:posOffset>-57785</wp:posOffset>
          </wp:positionV>
          <wp:extent cx="5279390" cy="707390"/>
          <wp:effectExtent l="0" t="0" r="0" b="0"/>
          <wp:wrapTight wrapText="bothSides">
            <wp:wrapPolygon edited="0">
              <wp:start x="0" y="0"/>
              <wp:lineTo x="0" y="20941"/>
              <wp:lineTo x="21512" y="20941"/>
              <wp:lineTo x="21512"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79390" cy="70739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5235D5"/>
    <w:multiLevelType w:val="hybridMultilevel"/>
    <w:tmpl w:val="BAF8670C"/>
    <w:lvl w:ilvl="0" w:tplc="7730F49C">
      <w:start w:val="60"/>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EC8"/>
    <w:rsid w:val="0000622B"/>
    <w:rsid w:val="000658C7"/>
    <w:rsid w:val="00070087"/>
    <w:rsid w:val="0009632B"/>
    <w:rsid w:val="000B382A"/>
    <w:rsid w:val="000C47AB"/>
    <w:rsid w:val="000E2369"/>
    <w:rsid w:val="00105E62"/>
    <w:rsid w:val="0014074E"/>
    <w:rsid w:val="001C7CF4"/>
    <w:rsid w:val="00244C49"/>
    <w:rsid w:val="00246B07"/>
    <w:rsid w:val="00247390"/>
    <w:rsid w:val="00253BDB"/>
    <w:rsid w:val="00271B41"/>
    <w:rsid w:val="002943FD"/>
    <w:rsid w:val="002A0C18"/>
    <w:rsid w:val="00372558"/>
    <w:rsid w:val="003952B8"/>
    <w:rsid w:val="003B0A32"/>
    <w:rsid w:val="003B51BE"/>
    <w:rsid w:val="003E56AF"/>
    <w:rsid w:val="004122A2"/>
    <w:rsid w:val="00467D77"/>
    <w:rsid w:val="004701A7"/>
    <w:rsid w:val="004A201D"/>
    <w:rsid w:val="004D7C7B"/>
    <w:rsid w:val="0052390B"/>
    <w:rsid w:val="005247DE"/>
    <w:rsid w:val="00550FD1"/>
    <w:rsid w:val="00555FD1"/>
    <w:rsid w:val="00581509"/>
    <w:rsid w:val="005821FC"/>
    <w:rsid w:val="00596B25"/>
    <w:rsid w:val="005A2BD4"/>
    <w:rsid w:val="0060007C"/>
    <w:rsid w:val="0060137A"/>
    <w:rsid w:val="00647B88"/>
    <w:rsid w:val="006A7DAC"/>
    <w:rsid w:val="007170D5"/>
    <w:rsid w:val="00732338"/>
    <w:rsid w:val="00774FD1"/>
    <w:rsid w:val="007B7206"/>
    <w:rsid w:val="007C73B4"/>
    <w:rsid w:val="007E05EE"/>
    <w:rsid w:val="007E0E7F"/>
    <w:rsid w:val="007F0685"/>
    <w:rsid w:val="00824BD2"/>
    <w:rsid w:val="008823FA"/>
    <w:rsid w:val="008C1263"/>
    <w:rsid w:val="008D03AB"/>
    <w:rsid w:val="008D10C2"/>
    <w:rsid w:val="008E4172"/>
    <w:rsid w:val="008F4C3E"/>
    <w:rsid w:val="00923906"/>
    <w:rsid w:val="00945433"/>
    <w:rsid w:val="009775BA"/>
    <w:rsid w:val="009804B7"/>
    <w:rsid w:val="00984D1A"/>
    <w:rsid w:val="009874EA"/>
    <w:rsid w:val="009930F8"/>
    <w:rsid w:val="009C667D"/>
    <w:rsid w:val="009E2268"/>
    <w:rsid w:val="00A05138"/>
    <w:rsid w:val="00A27829"/>
    <w:rsid w:val="00A53710"/>
    <w:rsid w:val="00A67A66"/>
    <w:rsid w:val="00A72CB1"/>
    <w:rsid w:val="00AD0029"/>
    <w:rsid w:val="00AF58F1"/>
    <w:rsid w:val="00B045B8"/>
    <w:rsid w:val="00B4222A"/>
    <w:rsid w:val="00B46208"/>
    <w:rsid w:val="00B83BD1"/>
    <w:rsid w:val="00B928C8"/>
    <w:rsid w:val="00BC3075"/>
    <w:rsid w:val="00BC7AD2"/>
    <w:rsid w:val="00BE1EEB"/>
    <w:rsid w:val="00C37D7F"/>
    <w:rsid w:val="00C541F5"/>
    <w:rsid w:val="00C66689"/>
    <w:rsid w:val="00C76F6E"/>
    <w:rsid w:val="00C87810"/>
    <w:rsid w:val="00C9595C"/>
    <w:rsid w:val="00CD2287"/>
    <w:rsid w:val="00CE3DC8"/>
    <w:rsid w:val="00CF74C3"/>
    <w:rsid w:val="00D249BA"/>
    <w:rsid w:val="00D503B8"/>
    <w:rsid w:val="00D9593B"/>
    <w:rsid w:val="00DD200A"/>
    <w:rsid w:val="00DD53B5"/>
    <w:rsid w:val="00E02A31"/>
    <w:rsid w:val="00E2718C"/>
    <w:rsid w:val="00E46976"/>
    <w:rsid w:val="00E91143"/>
    <w:rsid w:val="00EC2F3C"/>
    <w:rsid w:val="00ED3EC8"/>
    <w:rsid w:val="00ED729C"/>
    <w:rsid w:val="00EF7E3B"/>
    <w:rsid w:val="00F04F84"/>
    <w:rsid w:val="00F078B0"/>
    <w:rsid w:val="00F11AAA"/>
    <w:rsid w:val="00F27098"/>
    <w:rsid w:val="00F27412"/>
    <w:rsid w:val="00F30D48"/>
    <w:rsid w:val="00F33B86"/>
    <w:rsid w:val="00F42580"/>
    <w:rsid w:val="00F55355"/>
    <w:rsid w:val="00F91048"/>
    <w:rsid w:val="00F95202"/>
    <w:rsid w:val="00FA6DB4"/>
    <w:rsid w:val="00FC0D0B"/>
    <w:rsid w:val="00FE19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E91D2B-E97C-47C9-8F61-0D31A1DA0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87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804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804B7"/>
  </w:style>
  <w:style w:type="paragraph" w:styleId="Piedepgina">
    <w:name w:val="footer"/>
    <w:basedOn w:val="Normal"/>
    <w:link w:val="PiedepginaCar"/>
    <w:uiPriority w:val="99"/>
    <w:unhideWhenUsed/>
    <w:rsid w:val="009804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804B7"/>
  </w:style>
  <w:style w:type="paragraph" w:styleId="Prrafodelista">
    <w:name w:val="List Paragraph"/>
    <w:basedOn w:val="Normal"/>
    <w:uiPriority w:val="34"/>
    <w:qFormat/>
    <w:rsid w:val="004D7C7B"/>
    <w:pPr>
      <w:ind w:left="720"/>
      <w:contextualSpacing/>
    </w:pPr>
  </w:style>
  <w:style w:type="paragraph" w:styleId="Textodeglobo">
    <w:name w:val="Balloon Text"/>
    <w:basedOn w:val="Normal"/>
    <w:link w:val="TextodegloboCar"/>
    <w:uiPriority w:val="99"/>
    <w:semiHidden/>
    <w:unhideWhenUsed/>
    <w:rsid w:val="00467D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7D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1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Excel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Orientaciónes Psicológicas</c:v>
                </c:pt>
              </c:strCache>
            </c:strRef>
          </c:tx>
          <c:spPr>
            <a:solidFill>
              <a:schemeClr val="accent1"/>
            </a:solidFill>
            <a:ln>
              <a:noFill/>
            </a:ln>
            <a:effectLst/>
          </c:spPr>
          <c:invertIfNegative val="0"/>
          <c:cat>
            <c:strRef>
              <c:f>Hoja1!$A$2:$A$4</c:f>
              <c:strCache>
                <c:ptCount val="3"/>
                <c:pt idx="0">
                  <c:v>Mujeres</c:v>
                </c:pt>
                <c:pt idx="1">
                  <c:v>Hombres</c:v>
                </c:pt>
                <c:pt idx="2">
                  <c:v>Total</c:v>
                </c:pt>
              </c:strCache>
            </c:strRef>
          </c:cat>
          <c:val>
            <c:numRef>
              <c:f>Hoja1!$B$2:$B$4</c:f>
              <c:numCache>
                <c:formatCode>General</c:formatCode>
                <c:ptCount val="3"/>
                <c:pt idx="0">
                  <c:v>17</c:v>
                </c:pt>
                <c:pt idx="1">
                  <c:v>3</c:v>
                </c:pt>
                <c:pt idx="2">
                  <c:v>20</c:v>
                </c:pt>
              </c:numCache>
            </c:numRef>
          </c:val>
        </c:ser>
        <c:ser>
          <c:idx val="1"/>
          <c:order val="1"/>
          <c:tx>
            <c:strRef>
              <c:f>Hoja1!$C$1</c:f>
              <c:strCache>
                <c:ptCount val="1"/>
                <c:pt idx="0">
                  <c:v>Asesorías Jurídicas</c:v>
                </c:pt>
              </c:strCache>
            </c:strRef>
          </c:tx>
          <c:spPr>
            <a:solidFill>
              <a:schemeClr val="accent2"/>
            </a:solidFill>
            <a:ln>
              <a:noFill/>
            </a:ln>
            <a:effectLst/>
          </c:spPr>
          <c:invertIfNegative val="0"/>
          <c:cat>
            <c:strRef>
              <c:f>Hoja1!$A$2:$A$4</c:f>
              <c:strCache>
                <c:ptCount val="3"/>
                <c:pt idx="0">
                  <c:v>Mujeres</c:v>
                </c:pt>
                <c:pt idx="1">
                  <c:v>Hombres</c:v>
                </c:pt>
                <c:pt idx="2">
                  <c:v>Total</c:v>
                </c:pt>
              </c:strCache>
            </c:strRef>
          </c:cat>
          <c:val>
            <c:numRef>
              <c:f>Hoja1!$C$2:$C$4</c:f>
              <c:numCache>
                <c:formatCode>General</c:formatCode>
                <c:ptCount val="3"/>
                <c:pt idx="0">
                  <c:v>19</c:v>
                </c:pt>
                <c:pt idx="1">
                  <c:v>1</c:v>
                </c:pt>
                <c:pt idx="2">
                  <c:v>20</c:v>
                </c:pt>
              </c:numCache>
            </c:numRef>
          </c:val>
        </c:ser>
        <c:ser>
          <c:idx val="2"/>
          <c:order val="2"/>
          <c:tx>
            <c:strRef>
              <c:f>Hoja1!$D$1</c:f>
              <c:strCache>
                <c:ptCount val="1"/>
                <c:pt idx="0">
                  <c:v>Total</c:v>
                </c:pt>
              </c:strCache>
            </c:strRef>
          </c:tx>
          <c:spPr>
            <a:solidFill>
              <a:schemeClr val="accent3"/>
            </a:solidFill>
            <a:ln>
              <a:noFill/>
            </a:ln>
            <a:effectLst/>
          </c:spPr>
          <c:invertIfNegative val="0"/>
          <c:cat>
            <c:strRef>
              <c:f>Hoja1!$A$2:$A$4</c:f>
              <c:strCache>
                <c:ptCount val="3"/>
                <c:pt idx="0">
                  <c:v>Mujeres</c:v>
                </c:pt>
                <c:pt idx="1">
                  <c:v>Hombres</c:v>
                </c:pt>
                <c:pt idx="2">
                  <c:v>Total</c:v>
                </c:pt>
              </c:strCache>
            </c:strRef>
          </c:cat>
          <c:val>
            <c:numRef>
              <c:f>Hoja1!$D$2:$D$4</c:f>
              <c:numCache>
                <c:formatCode>General</c:formatCode>
                <c:ptCount val="3"/>
                <c:pt idx="0">
                  <c:v>36</c:v>
                </c:pt>
                <c:pt idx="1">
                  <c:v>4</c:v>
                </c:pt>
                <c:pt idx="2">
                  <c:v>40</c:v>
                </c:pt>
              </c:numCache>
            </c:numRef>
          </c:val>
        </c:ser>
        <c:dLbls>
          <c:showLegendKey val="0"/>
          <c:showVal val="0"/>
          <c:showCatName val="0"/>
          <c:showSerName val="0"/>
          <c:showPercent val="0"/>
          <c:showBubbleSize val="0"/>
        </c:dLbls>
        <c:gapWidth val="219"/>
        <c:overlap val="-27"/>
        <c:axId val="272207056"/>
        <c:axId val="272207448"/>
      </c:barChart>
      <c:catAx>
        <c:axId val="272207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272207448"/>
        <c:crosses val="autoZero"/>
        <c:auto val="1"/>
        <c:lblAlgn val="ctr"/>
        <c:lblOffset val="100"/>
        <c:noMultiLvlLbl val="0"/>
      </c:catAx>
      <c:valAx>
        <c:axId val="272207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2722070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Rangos</a:t>
            </a:r>
            <a:r>
              <a:rPr lang="es-ES" baseline="0"/>
              <a:t> de edades</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menores de 15</c:v>
                </c:pt>
              </c:strCache>
            </c:strRef>
          </c:tx>
          <c:spPr>
            <a:solidFill>
              <a:schemeClr val="accent1"/>
            </a:solidFill>
            <a:ln>
              <a:noFill/>
            </a:ln>
            <a:effectLst/>
          </c:spPr>
          <c:invertIfNegative val="0"/>
          <c:cat>
            <c:strRef>
              <c:f>Hoja1!$A$2</c:f>
              <c:strCache>
                <c:ptCount val="1"/>
                <c:pt idx="0">
                  <c:v>Categoría 1</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6D00-4BE2-8FFE-8A7F2ED2D824}"/>
            </c:ext>
          </c:extLst>
        </c:ser>
        <c:ser>
          <c:idx val="1"/>
          <c:order val="1"/>
          <c:tx>
            <c:strRef>
              <c:f>Hoja1!$C$1</c:f>
              <c:strCache>
                <c:ptCount val="1"/>
                <c:pt idx="0">
                  <c:v>de 15 a 29 años</c:v>
                </c:pt>
              </c:strCache>
            </c:strRef>
          </c:tx>
          <c:spPr>
            <a:solidFill>
              <a:schemeClr val="accent2"/>
            </a:solidFill>
            <a:ln>
              <a:noFill/>
            </a:ln>
            <a:effectLst/>
          </c:spPr>
          <c:invertIfNegative val="0"/>
          <c:cat>
            <c:strRef>
              <c:f>Hoja1!$A$2</c:f>
              <c:strCache>
                <c:ptCount val="1"/>
                <c:pt idx="0">
                  <c:v>Categoría 1</c:v>
                </c:pt>
              </c:strCache>
            </c:strRef>
          </c:cat>
          <c:val>
            <c:numRef>
              <c:f>Hoja1!$C$2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1-6D00-4BE2-8FFE-8A7F2ED2D824}"/>
            </c:ext>
          </c:extLst>
        </c:ser>
        <c:ser>
          <c:idx val="2"/>
          <c:order val="2"/>
          <c:tx>
            <c:strRef>
              <c:f>Hoja1!$D$1</c:f>
              <c:strCache>
                <c:ptCount val="1"/>
                <c:pt idx="0">
                  <c:v>de 30 a 44 años</c:v>
                </c:pt>
              </c:strCache>
            </c:strRef>
          </c:tx>
          <c:spPr>
            <a:solidFill>
              <a:schemeClr val="accent3"/>
            </a:solidFill>
            <a:ln>
              <a:noFill/>
            </a:ln>
            <a:effectLst/>
          </c:spPr>
          <c:invertIfNegative val="0"/>
          <c:cat>
            <c:strRef>
              <c:f>Hoja1!$A$2</c:f>
              <c:strCache>
                <c:ptCount val="1"/>
                <c:pt idx="0">
                  <c:v>Categoría 1</c:v>
                </c:pt>
              </c:strCache>
            </c:strRef>
          </c:cat>
          <c:val>
            <c:numRef>
              <c:f>Hoja1!$D$2</c:f>
              <c:numCache>
                <c:formatCode>General</c:formatCode>
                <c:ptCount val="1"/>
                <c:pt idx="0">
                  <c:v>20</c:v>
                </c:pt>
              </c:numCache>
            </c:numRef>
          </c:val>
          <c:extLst xmlns:c16r2="http://schemas.microsoft.com/office/drawing/2015/06/chart">
            <c:ext xmlns:c16="http://schemas.microsoft.com/office/drawing/2014/chart" uri="{C3380CC4-5D6E-409C-BE32-E72D297353CC}">
              <c16:uniqueId val="{00000002-6D00-4BE2-8FFE-8A7F2ED2D824}"/>
            </c:ext>
          </c:extLst>
        </c:ser>
        <c:ser>
          <c:idx val="3"/>
          <c:order val="3"/>
          <c:tx>
            <c:strRef>
              <c:f>Hoja1!$E$1</c:f>
              <c:strCache>
                <c:ptCount val="1"/>
                <c:pt idx="0">
                  <c:v>45 a 59 años 60 o más</c:v>
                </c:pt>
              </c:strCache>
            </c:strRef>
          </c:tx>
          <c:spPr>
            <a:solidFill>
              <a:schemeClr val="accent4"/>
            </a:solidFill>
            <a:ln>
              <a:noFill/>
            </a:ln>
            <a:effectLst/>
          </c:spPr>
          <c:invertIfNegative val="0"/>
          <c:cat>
            <c:strRef>
              <c:f>Hoja1!$A$2</c:f>
              <c:strCache>
                <c:ptCount val="1"/>
                <c:pt idx="0">
                  <c:v>Categoría 1</c:v>
                </c:pt>
              </c:strCache>
            </c:strRef>
          </c:cat>
          <c:val>
            <c:numRef>
              <c:f>Hoja1!$E$2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3-6D00-4BE2-8FFE-8A7F2ED2D824}"/>
            </c:ext>
          </c:extLst>
        </c:ser>
        <c:ser>
          <c:idx val="4"/>
          <c:order val="4"/>
          <c:tx>
            <c:strRef>
              <c:f>Hoja1!$F$1</c:f>
              <c:strCache>
                <c:ptCount val="1"/>
                <c:pt idx="0">
                  <c:v>60 y mas</c:v>
                </c:pt>
              </c:strCache>
            </c:strRef>
          </c:tx>
          <c:spPr>
            <a:solidFill>
              <a:schemeClr val="accent5"/>
            </a:solidFill>
            <a:ln>
              <a:noFill/>
            </a:ln>
            <a:effectLst/>
          </c:spPr>
          <c:invertIfNegative val="0"/>
          <c:cat>
            <c:strRef>
              <c:f>Hoja1!$A$2</c:f>
              <c:strCache>
                <c:ptCount val="1"/>
                <c:pt idx="0">
                  <c:v>Categoría 1</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6D00-4BE2-8FFE-8A7F2ED2D824}"/>
            </c:ext>
          </c:extLst>
        </c:ser>
        <c:ser>
          <c:idx val="5"/>
          <c:order val="5"/>
          <c:tx>
            <c:strRef>
              <c:f>Hoja1!$G$1</c:f>
              <c:strCache>
                <c:ptCount val="1"/>
                <c:pt idx="0">
                  <c:v>S.D</c:v>
                </c:pt>
              </c:strCache>
            </c:strRef>
          </c:tx>
          <c:spPr>
            <a:solidFill>
              <a:schemeClr val="accent6"/>
            </a:solidFill>
            <a:ln>
              <a:noFill/>
            </a:ln>
            <a:effectLst/>
          </c:spPr>
          <c:invertIfNegative val="0"/>
          <c:cat>
            <c:strRef>
              <c:f>Hoja1!$A$2</c:f>
              <c:strCache>
                <c:ptCount val="1"/>
                <c:pt idx="0">
                  <c:v>Categoría 1</c:v>
                </c:pt>
              </c:strCache>
            </c:strRef>
          </c:cat>
          <c:val>
            <c:numRef>
              <c:f>Hoja1!$G$2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5-6D00-4BE2-8FFE-8A7F2ED2D824}"/>
            </c:ext>
          </c:extLst>
        </c:ser>
        <c:dLbls>
          <c:showLegendKey val="0"/>
          <c:showVal val="0"/>
          <c:showCatName val="0"/>
          <c:showSerName val="0"/>
          <c:showPercent val="0"/>
          <c:showBubbleSize val="0"/>
        </c:dLbls>
        <c:gapWidth val="219"/>
        <c:overlap val="-27"/>
        <c:axId val="346565144"/>
        <c:axId val="346568672"/>
      </c:barChart>
      <c:catAx>
        <c:axId val="346565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68672"/>
        <c:crosses val="autoZero"/>
        <c:auto val="1"/>
        <c:lblAlgn val="ctr"/>
        <c:lblOffset val="100"/>
        <c:noMultiLvlLbl val="0"/>
      </c:catAx>
      <c:valAx>
        <c:axId val="346568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651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Tipo de población</c:v>
                </c:pt>
              </c:strCache>
            </c:strRef>
          </c:tx>
          <c:spPr>
            <a:solidFill>
              <a:schemeClr val="accent1"/>
            </a:solidFill>
            <a:ln>
              <a:noFill/>
            </a:ln>
            <a:effectLst/>
          </c:spPr>
          <c:invertIfNegative val="0"/>
          <c:cat>
            <c:strRef>
              <c:f>Hoja1!$A$2:$A$3</c:f>
              <c:strCache>
                <c:ptCount val="2"/>
                <c:pt idx="0">
                  <c:v>Población abierta</c:v>
                </c:pt>
                <c:pt idx="1">
                  <c:v>Funcionaridao</c:v>
                </c:pt>
              </c:strCache>
            </c:strRef>
          </c:cat>
          <c:val>
            <c:numRef>
              <c:f>Hoja1!$B$2:$B$3</c:f>
              <c:numCache>
                <c:formatCode>General</c:formatCode>
                <c:ptCount val="2"/>
                <c:pt idx="0">
                  <c:v>2</c:v>
                </c:pt>
                <c:pt idx="1">
                  <c:v>0</c:v>
                </c:pt>
              </c:numCache>
            </c:numRef>
          </c:val>
        </c:ser>
        <c:dLbls>
          <c:showLegendKey val="0"/>
          <c:showVal val="0"/>
          <c:showCatName val="0"/>
          <c:showSerName val="0"/>
          <c:showPercent val="0"/>
          <c:showBubbleSize val="0"/>
        </c:dLbls>
        <c:gapWidth val="219"/>
        <c:overlap val="-27"/>
        <c:axId val="346569848"/>
        <c:axId val="346570632"/>
      </c:barChart>
      <c:catAx>
        <c:axId val="346569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70632"/>
        <c:crosses val="autoZero"/>
        <c:auto val="1"/>
        <c:lblAlgn val="ctr"/>
        <c:lblOffset val="100"/>
        <c:noMultiLvlLbl val="0"/>
      </c:catAx>
      <c:valAx>
        <c:axId val="346570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698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Localidades</c:v>
                </c:pt>
              </c:strCache>
            </c:strRef>
          </c:tx>
          <c:spPr>
            <a:solidFill>
              <a:schemeClr val="accent1"/>
            </a:solidFill>
            <a:ln>
              <a:noFill/>
            </a:ln>
            <a:effectLst/>
          </c:spPr>
          <c:invertIfNegative val="0"/>
          <c:cat>
            <c:strRef>
              <c:f>Hoja1!$A$2:$A$5</c:f>
              <c:strCache>
                <c:ptCount val="4"/>
                <c:pt idx="0">
                  <c:v>Jocotepec, Centro</c:v>
                </c:pt>
                <c:pt idx="1">
                  <c:v>San Pedro</c:v>
                </c:pt>
                <c:pt idx="2">
                  <c:v>San Juan Cósala</c:v>
                </c:pt>
                <c:pt idx="3">
                  <c:v>San Luciano</c:v>
                </c:pt>
              </c:strCache>
            </c:strRef>
          </c:cat>
          <c:val>
            <c:numRef>
              <c:f>Hoja1!$B$2:$B$5</c:f>
              <c:numCache>
                <c:formatCode>General</c:formatCode>
                <c:ptCount val="4"/>
                <c:pt idx="0">
                  <c:v>2</c:v>
                </c:pt>
                <c:pt idx="1">
                  <c:v>0</c:v>
                </c:pt>
                <c:pt idx="2">
                  <c:v>0</c:v>
                </c:pt>
                <c:pt idx="3">
                  <c:v>0</c:v>
                </c:pt>
              </c:numCache>
            </c:numRef>
          </c:val>
        </c:ser>
        <c:dLbls>
          <c:showLegendKey val="0"/>
          <c:showVal val="0"/>
          <c:showCatName val="0"/>
          <c:showSerName val="0"/>
          <c:showPercent val="0"/>
          <c:showBubbleSize val="0"/>
        </c:dLbls>
        <c:gapWidth val="219"/>
        <c:overlap val="-27"/>
        <c:axId val="346565928"/>
        <c:axId val="346566320"/>
      </c:barChart>
      <c:catAx>
        <c:axId val="346565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66320"/>
        <c:crosses val="autoZero"/>
        <c:auto val="1"/>
        <c:lblAlgn val="ctr"/>
        <c:lblOffset val="100"/>
        <c:noMultiLvlLbl val="0"/>
      </c:catAx>
      <c:valAx>
        <c:axId val="3465663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659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 de 15 años</c:v>
                </c:pt>
                <c:pt idx="1">
                  <c:v>De 15 a 29 años</c:v>
                </c:pt>
                <c:pt idx="2">
                  <c:v>De 30 a 44 años</c:v>
                </c:pt>
                <c:pt idx="3">
                  <c:v>De 45 a 59 años</c:v>
                </c:pt>
                <c:pt idx="4">
                  <c:v>60 o mas años</c:v>
                </c:pt>
                <c:pt idx="5">
                  <c:v>Total</c:v>
                </c:pt>
              </c:strCache>
            </c:strRef>
          </c:cat>
          <c:val>
            <c:numRef>
              <c:f>Hoja1!$B$2:$B$7</c:f>
              <c:numCache>
                <c:formatCode>General</c:formatCode>
                <c:ptCount val="6"/>
                <c:pt idx="0">
                  <c:v>1</c:v>
                </c:pt>
                <c:pt idx="1">
                  <c:v>20</c:v>
                </c:pt>
                <c:pt idx="2">
                  <c:v>11</c:v>
                </c:pt>
                <c:pt idx="3">
                  <c:v>4</c:v>
                </c:pt>
                <c:pt idx="4">
                  <c:v>0</c:v>
                </c:pt>
                <c:pt idx="5">
                  <c:v>36</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 de 15 años</c:v>
                </c:pt>
                <c:pt idx="1">
                  <c:v>De 15 a 29 años</c:v>
                </c:pt>
                <c:pt idx="2">
                  <c:v>De 30 a 44 años</c:v>
                </c:pt>
                <c:pt idx="3">
                  <c:v>De 45 a 59 años</c:v>
                </c:pt>
                <c:pt idx="4">
                  <c:v>60 o mas años</c:v>
                </c:pt>
                <c:pt idx="5">
                  <c:v>Total</c:v>
                </c:pt>
              </c:strCache>
            </c:strRef>
          </c:cat>
          <c:val>
            <c:numRef>
              <c:f>Hoja1!$C$2:$C$7</c:f>
              <c:numCache>
                <c:formatCode>General</c:formatCode>
                <c:ptCount val="6"/>
                <c:pt idx="0">
                  <c:v>1</c:v>
                </c:pt>
                <c:pt idx="1">
                  <c:v>3</c:v>
                </c:pt>
                <c:pt idx="2">
                  <c:v>0</c:v>
                </c:pt>
                <c:pt idx="3">
                  <c:v>0</c:v>
                </c:pt>
                <c:pt idx="4">
                  <c:v>0</c:v>
                </c:pt>
                <c:pt idx="5">
                  <c:v>4</c:v>
                </c:pt>
              </c:numCache>
            </c:numRef>
          </c:val>
        </c:ser>
        <c:ser>
          <c:idx val="2"/>
          <c:order val="2"/>
          <c:tx>
            <c:strRef>
              <c:f>Hoja1!$D$1</c:f>
              <c:strCache>
                <c:ptCount val="1"/>
                <c:pt idx="0">
                  <c:v>Serie 3</c:v>
                </c:pt>
              </c:strCache>
            </c:strRef>
          </c:tx>
          <c:spPr>
            <a:solidFill>
              <a:schemeClr val="accent3"/>
            </a:solidFill>
            <a:ln>
              <a:noFill/>
            </a:ln>
            <a:effectLst/>
          </c:spPr>
          <c:invertIfNegative val="0"/>
          <c:cat>
            <c:strRef>
              <c:f>Hoja1!$A$2:$A$7</c:f>
              <c:strCache>
                <c:ptCount val="6"/>
                <c:pt idx="0">
                  <c:v>Menor de 15 años</c:v>
                </c:pt>
                <c:pt idx="1">
                  <c:v>De 15 a 29 años</c:v>
                </c:pt>
                <c:pt idx="2">
                  <c:v>De 30 a 44 años</c:v>
                </c:pt>
                <c:pt idx="3">
                  <c:v>De 45 a 59 años</c:v>
                </c:pt>
                <c:pt idx="4">
                  <c:v>60 o mas años</c:v>
                </c:pt>
                <c:pt idx="5">
                  <c:v>Total</c:v>
                </c:pt>
              </c:strCache>
            </c:strRef>
          </c:cat>
          <c:val>
            <c:numRef>
              <c:f>Hoja1!$D$2:$D$7</c:f>
              <c:numCache>
                <c:formatCode>General</c:formatCode>
                <c:ptCount val="6"/>
                <c:pt idx="0">
                  <c:v>0</c:v>
                </c:pt>
                <c:pt idx="1">
                  <c:v>0</c:v>
                </c:pt>
                <c:pt idx="2">
                  <c:v>0</c:v>
                </c:pt>
                <c:pt idx="3">
                  <c:v>0</c:v>
                </c:pt>
              </c:numCache>
            </c:numRef>
          </c:val>
        </c:ser>
        <c:dLbls>
          <c:showLegendKey val="0"/>
          <c:showVal val="0"/>
          <c:showCatName val="0"/>
          <c:showSerName val="0"/>
          <c:showPercent val="0"/>
          <c:showBubbleSize val="0"/>
        </c:dLbls>
        <c:gapWidth val="219"/>
        <c:overlap val="-27"/>
        <c:axId val="272208232"/>
        <c:axId val="272205096"/>
      </c:barChart>
      <c:catAx>
        <c:axId val="272208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272205096"/>
        <c:crosses val="autoZero"/>
        <c:auto val="1"/>
        <c:lblAlgn val="ctr"/>
        <c:lblOffset val="100"/>
        <c:noMultiLvlLbl val="0"/>
      </c:catAx>
      <c:valAx>
        <c:axId val="272205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2722082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Sin instrucción</c:v>
                </c:pt>
                <c:pt idx="1">
                  <c:v>Primaria</c:v>
                </c:pt>
                <c:pt idx="2">
                  <c:v>Secundaria</c:v>
                </c:pt>
                <c:pt idx="3">
                  <c:v>Bachillerato</c:v>
                </c:pt>
                <c:pt idx="4">
                  <c:v>Superior</c:v>
                </c:pt>
                <c:pt idx="5">
                  <c:v>No especificado</c:v>
                </c:pt>
              </c:strCache>
            </c:strRef>
          </c:cat>
          <c:val>
            <c:numRef>
              <c:f>Hoja1!$B$2:$B$7</c:f>
              <c:numCache>
                <c:formatCode>General</c:formatCode>
                <c:ptCount val="6"/>
                <c:pt idx="0">
                  <c:v>0</c:v>
                </c:pt>
                <c:pt idx="1">
                  <c:v>4</c:v>
                </c:pt>
                <c:pt idx="2">
                  <c:v>7</c:v>
                </c:pt>
                <c:pt idx="3">
                  <c:v>4</c:v>
                </c:pt>
                <c:pt idx="4">
                  <c:v>2</c:v>
                </c:pt>
                <c:pt idx="5">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Sin instrucción</c:v>
                </c:pt>
                <c:pt idx="1">
                  <c:v>Primaria</c:v>
                </c:pt>
                <c:pt idx="2">
                  <c:v>Secundaria</c:v>
                </c:pt>
                <c:pt idx="3">
                  <c:v>Bachillerato</c:v>
                </c:pt>
                <c:pt idx="4">
                  <c:v>Superior</c:v>
                </c:pt>
                <c:pt idx="5">
                  <c:v>No especificado</c:v>
                </c:pt>
              </c:strCache>
            </c:strRef>
          </c:cat>
          <c:val>
            <c:numRef>
              <c:f>Hoja1!$C$2:$C$7</c:f>
              <c:numCache>
                <c:formatCode>General</c:formatCode>
                <c:ptCount val="6"/>
                <c:pt idx="0">
                  <c:v>0</c:v>
                </c:pt>
                <c:pt idx="1">
                  <c:v>0</c:v>
                </c:pt>
                <c:pt idx="2">
                  <c:v>0</c:v>
                </c:pt>
                <c:pt idx="3">
                  <c:v>1</c:v>
                </c:pt>
                <c:pt idx="4">
                  <c:v>0</c:v>
                </c:pt>
                <c:pt idx="5">
                  <c:v>0</c:v>
                </c:pt>
              </c:numCache>
            </c:numRef>
          </c:val>
        </c:ser>
        <c:ser>
          <c:idx val="2"/>
          <c:order val="2"/>
          <c:tx>
            <c:strRef>
              <c:f>Hoja1!$D$1</c:f>
              <c:strCache>
                <c:ptCount val="1"/>
                <c:pt idx="0">
                  <c:v>Total</c:v>
                </c:pt>
              </c:strCache>
            </c:strRef>
          </c:tx>
          <c:spPr>
            <a:solidFill>
              <a:schemeClr val="accent3"/>
            </a:solidFill>
            <a:ln>
              <a:noFill/>
            </a:ln>
            <a:effectLst/>
          </c:spPr>
          <c:invertIfNegative val="0"/>
          <c:cat>
            <c:strRef>
              <c:f>Hoja1!$A$2:$A$7</c:f>
              <c:strCache>
                <c:ptCount val="6"/>
                <c:pt idx="0">
                  <c:v>Sin instrucción</c:v>
                </c:pt>
                <c:pt idx="1">
                  <c:v>Primaria</c:v>
                </c:pt>
                <c:pt idx="2">
                  <c:v>Secundaria</c:v>
                </c:pt>
                <c:pt idx="3">
                  <c:v>Bachillerato</c:v>
                </c:pt>
                <c:pt idx="4">
                  <c:v>Superior</c:v>
                </c:pt>
                <c:pt idx="5">
                  <c:v>No especificado</c:v>
                </c:pt>
              </c:strCache>
            </c:strRef>
          </c:cat>
          <c:val>
            <c:numRef>
              <c:f>Hoja1!$D$2:$D$7</c:f>
              <c:numCache>
                <c:formatCode>General</c:formatCode>
                <c:ptCount val="6"/>
                <c:pt idx="0">
                  <c:v>0</c:v>
                </c:pt>
                <c:pt idx="1">
                  <c:v>4</c:v>
                </c:pt>
                <c:pt idx="2">
                  <c:v>7</c:v>
                </c:pt>
                <c:pt idx="3">
                  <c:v>5</c:v>
                </c:pt>
                <c:pt idx="4">
                  <c:v>2</c:v>
                </c:pt>
                <c:pt idx="5">
                  <c:v>0</c:v>
                </c:pt>
              </c:numCache>
            </c:numRef>
          </c:val>
        </c:ser>
        <c:dLbls>
          <c:showLegendKey val="0"/>
          <c:showVal val="0"/>
          <c:showCatName val="0"/>
          <c:showSerName val="0"/>
          <c:showPercent val="0"/>
          <c:showBubbleSize val="0"/>
        </c:dLbls>
        <c:gapWidth val="219"/>
        <c:overlap val="-27"/>
        <c:axId val="272206272"/>
        <c:axId val="272206664"/>
      </c:barChart>
      <c:catAx>
        <c:axId val="272206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272206664"/>
        <c:crosses val="autoZero"/>
        <c:auto val="1"/>
        <c:lblAlgn val="ctr"/>
        <c:lblOffset val="100"/>
        <c:noMultiLvlLbl val="0"/>
      </c:catAx>
      <c:valAx>
        <c:axId val="272206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2722062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Hoja1!$A$2:$A$8</c:f>
              <c:strCache>
                <c:ptCount val="7"/>
                <c:pt idx="0">
                  <c:v>Soltera/o</c:v>
                </c:pt>
                <c:pt idx="1">
                  <c:v>Casada/o</c:v>
                </c:pt>
                <c:pt idx="2">
                  <c:v>Unión Libre</c:v>
                </c:pt>
                <c:pt idx="3">
                  <c:v>Viuda/o</c:v>
                </c:pt>
                <c:pt idx="4">
                  <c:v>Divorciada/o</c:v>
                </c:pt>
                <c:pt idx="5">
                  <c:v>Separada/o</c:v>
                </c:pt>
                <c:pt idx="6">
                  <c:v>Sociedad en convivencia</c:v>
                </c:pt>
              </c:strCache>
            </c:strRef>
          </c:cat>
          <c:val>
            <c:numRef>
              <c:f>Hoja1!$B$2:$B$8</c:f>
              <c:numCache>
                <c:formatCode>General</c:formatCode>
                <c:ptCount val="7"/>
                <c:pt idx="0">
                  <c:v>13</c:v>
                </c:pt>
                <c:pt idx="1">
                  <c:v>17</c:v>
                </c:pt>
                <c:pt idx="2">
                  <c:v>4</c:v>
                </c:pt>
                <c:pt idx="3">
                  <c:v>1</c:v>
                </c:pt>
                <c:pt idx="4">
                  <c:v>1</c:v>
                </c:pt>
                <c:pt idx="5">
                  <c:v>0</c:v>
                </c:pt>
                <c:pt idx="6">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Hoja1!$A$2:$A$8</c:f>
              <c:strCache>
                <c:ptCount val="7"/>
                <c:pt idx="0">
                  <c:v>Soltera/o</c:v>
                </c:pt>
                <c:pt idx="1">
                  <c:v>Casada/o</c:v>
                </c:pt>
                <c:pt idx="2">
                  <c:v>Unión Libre</c:v>
                </c:pt>
                <c:pt idx="3">
                  <c:v>Viuda/o</c:v>
                </c:pt>
                <c:pt idx="4">
                  <c:v>Divorciada/o</c:v>
                </c:pt>
                <c:pt idx="5">
                  <c:v>Separada/o</c:v>
                </c:pt>
                <c:pt idx="6">
                  <c:v>Sociedad en convivencia</c:v>
                </c:pt>
              </c:strCache>
            </c:strRef>
          </c:cat>
          <c:val>
            <c:numRef>
              <c:f>Hoja1!$C$2:$C$8</c:f>
              <c:numCache>
                <c:formatCode>General</c:formatCode>
                <c:ptCount val="7"/>
                <c:pt idx="0">
                  <c:v>2</c:v>
                </c:pt>
                <c:pt idx="1">
                  <c:v>2</c:v>
                </c:pt>
                <c:pt idx="2">
                  <c:v>0</c:v>
                </c:pt>
                <c:pt idx="3">
                  <c:v>0</c:v>
                </c:pt>
                <c:pt idx="4">
                  <c:v>0</c:v>
                </c:pt>
                <c:pt idx="5">
                  <c:v>0</c:v>
                </c:pt>
                <c:pt idx="6">
                  <c:v>0</c:v>
                </c:pt>
              </c:numCache>
            </c:numRef>
          </c:val>
        </c:ser>
        <c:ser>
          <c:idx val="2"/>
          <c:order val="2"/>
          <c:tx>
            <c:strRef>
              <c:f>Hoja1!$D$1</c:f>
              <c:strCache>
                <c:ptCount val="1"/>
                <c:pt idx="0">
                  <c:v>Total</c:v>
                </c:pt>
              </c:strCache>
            </c:strRef>
          </c:tx>
          <c:spPr>
            <a:solidFill>
              <a:schemeClr val="accent3"/>
            </a:solidFill>
            <a:ln>
              <a:noFill/>
            </a:ln>
            <a:effectLst/>
          </c:spPr>
          <c:invertIfNegative val="0"/>
          <c:cat>
            <c:strRef>
              <c:f>Hoja1!$A$2:$A$8</c:f>
              <c:strCache>
                <c:ptCount val="7"/>
                <c:pt idx="0">
                  <c:v>Soltera/o</c:v>
                </c:pt>
                <c:pt idx="1">
                  <c:v>Casada/o</c:v>
                </c:pt>
                <c:pt idx="2">
                  <c:v>Unión Libre</c:v>
                </c:pt>
                <c:pt idx="3">
                  <c:v>Viuda/o</c:v>
                </c:pt>
                <c:pt idx="4">
                  <c:v>Divorciada/o</c:v>
                </c:pt>
                <c:pt idx="5">
                  <c:v>Separada/o</c:v>
                </c:pt>
                <c:pt idx="6">
                  <c:v>Sociedad en convivencia</c:v>
                </c:pt>
              </c:strCache>
            </c:strRef>
          </c:cat>
          <c:val>
            <c:numRef>
              <c:f>Hoja1!$D$2:$D$8</c:f>
              <c:numCache>
                <c:formatCode>General</c:formatCode>
                <c:ptCount val="7"/>
                <c:pt idx="0">
                  <c:v>15</c:v>
                </c:pt>
                <c:pt idx="1">
                  <c:v>19</c:v>
                </c:pt>
                <c:pt idx="2">
                  <c:v>4</c:v>
                </c:pt>
                <c:pt idx="3">
                  <c:v>1</c:v>
                </c:pt>
                <c:pt idx="4">
                  <c:v>1</c:v>
                </c:pt>
                <c:pt idx="5">
                  <c:v>0</c:v>
                </c:pt>
                <c:pt idx="6">
                  <c:v>0</c:v>
                </c:pt>
              </c:numCache>
            </c:numRef>
          </c:val>
        </c:ser>
        <c:dLbls>
          <c:showLegendKey val="0"/>
          <c:showVal val="0"/>
          <c:showCatName val="0"/>
          <c:showSerName val="0"/>
          <c:showPercent val="0"/>
          <c:showBubbleSize val="0"/>
        </c:dLbls>
        <c:gapWidth val="219"/>
        <c:overlap val="-27"/>
        <c:axId val="346370408"/>
        <c:axId val="346370016"/>
      </c:barChart>
      <c:catAx>
        <c:axId val="346370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370016"/>
        <c:crosses val="autoZero"/>
        <c:auto val="1"/>
        <c:lblAlgn val="ctr"/>
        <c:lblOffset val="100"/>
        <c:noMultiLvlLbl val="0"/>
      </c:catAx>
      <c:valAx>
        <c:axId val="34637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3704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Quehacer doméstico</c:v>
                </c:pt>
                <c:pt idx="1">
                  <c:v>Estudiante</c:v>
                </c:pt>
                <c:pt idx="2">
                  <c:v>Jubilada/o</c:v>
                </c:pt>
                <c:pt idx="3">
                  <c:v>Trabajo remunerado</c:v>
                </c:pt>
                <c:pt idx="4">
                  <c:v>Negocio propio</c:v>
                </c:pt>
                <c:pt idx="5">
                  <c:v>Sin actividad</c:v>
                </c:pt>
              </c:strCache>
            </c:strRef>
          </c:cat>
          <c:val>
            <c:numRef>
              <c:f>Hoja1!$B$2:$B$7</c:f>
              <c:numCache>
                <c:formatCode>General</c:formatCode>
                <c:ptCount val="6"/>
                <c:pt idx="0">
                  <c:v>10</c:v>
                </c:pt>
                <c:pt idx="1">
                  <c:v>5</c:v>
                </c:pt>
                <c:pt idx="2">
                  <c:v>0</c:v>
                </c:pt>
                <c:pt idx="3">
                  <c:v>20</c:v>
                </c:pt>
                <c:pt idx="4">
                  <c:v>1</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Quehacer doméstico</c:v>
                </c:pt>
                <c:pt idx="1">
                  <c:v>Estudiante</c:v>
                </c:pt>
                <c:pt idx="2">
                  <c:v>Jubilada/o</c:v>
                </c:pt>
                <c:pt idx="3">
                  <c:v>Trabajo remunerado</c:v>
                </c:pt>
                <c:pt idx="4">
                  <c:v>Negocio propio</c:v>
                </c:pt>
                <c:pt idx="5">
                  <c:v>Sin actividad</c:v>
                </c:pt>
              </c:strCache>
            </c:strRef>
          </c:cat>
          <c:val>
            <c:numRef>
              <c:f>Hoja1!$C$2:$C$7</c:f>
              <c:numCache>
                <c:formatCode>General</c:formatCode>
                <c:ptCount val="6"/>
                <c:pt idx="0">
                  <c:v>0</c:v>
                </c:pt>
                <c:pt idx="1">
                  <c:v>5</c:v>
                </c:pt>
                <c:pt idx="2">
                  <c:v>0</c:v>
                </c:pt>
                <c:pt idx="3">
                  <c:v>3</c:v>
                </c:pt>
                <c:pt idx="4">
                  <c:v>0</c:v>
                </c:pt>
              </c:numCache>
            </c:numRef>
          </c:val>
        </c:ser>
        <c:ser>
          <c:idx val="2"/>
          <c:order val="2"/>
          <c:tx>
            <c:strRef>
              <c:f>Hoja1!$D$1</c:f>
              <c:strCache>
                <c:ptCount val="1"/>
                <c:pt idx="0">
                  <c:v>Total</c:v>
                </c:pt>
              </c:strCache>
            </c:strRef>
          </c:tx>
          <c:spPr>
            <a:solidFill>
              <a:schemeClr val="accent3"/>
            </a:solidFill>
            <a:ln>
              <a:noFill/>
            </a:ln>
            <a:effectLst/>
          </c:spPr>
          <c:invertIfNegative val="0"/>
          <c:cat>
            <c:strRef>
              <c:f>Hoja1!$A$2:$A$7</c:f>
              <c:strCache>
                <c:ptCount val="6"/>
                <c:pt idx="0">
                  <c:v>Quehacer doméstico</c:v>
                </c:pt>
                <c:pt idx="1">
                  <c:v>Estudiante</c:v>
                </c:pt>
                <c:pt idx="2">
                  <c:v>Jubilada/o</c:v>
                </c:pt>
                <c:pt idx="3">
                  <c:v>Trabajo remunerado</c:v>
                </c:pt>
                <c:pt idx="4">
                  <c:v>Negocio propio</c:v>
                </c:pt>
                <c:pt idx="5">
                  <c:v>Sin actividad</c:v>
                </c:pt>
              </c:strCache>
            </c:strRef>
          </c:cat>
          <c:val>
            <c:numRef>
              <c:f>Hoja1!$D$2:$D$7</c:f>
              <c:numCache>
                <c:formatCode>General</c:formatCode>
                <c:ptCount val="6"/>
                <c:pt idx="0">
                  <c:v>10</c:v>
                </c:pt>
                <c:pt idx="1">
                  <c:v>6</c:v>
                </c:pt>
                <c:pt idx="2">
                  <c:v>0</c:v>
                </c:pt>
                <c:pt idx="3">
                  <c:v>23</c:v>
                </c:pt>
                <c:pt idx="4">
                  <c:v>1</c:v>
                </c:pt>
              </c:numCache>
            </c:numRef>
          </c:val>
        </c:ser>
        <c:dLbls>
          <c:showLegendKey val="0"/>
          <c:showVal val="0"/>
          <c:showCatName val="0"/>
          <c:showSerName val="0"/>
          <c:showPercent val="0"/>
          <c:showBubbleSize val="0"/>
        </c:dLbls>
        <c:gapWidth val="219"/>
        <c:overlap val="-27"/>
        <c:axId val="346367272"/>
        <c:axId val="346367664"/>
      </c:barChart>
      <c:catAx>
        <c:axId val="346367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367664"/>
        <c:crosses val="autoZero"/>
        <c:auto val="1"/>
        <c:lblAlgn val="ctr"/>
        <c:lblOffset val="100"/>
        <c:noMultiLvlLbl val="0"/>
      </c:catAx>
      <c:valAx>
        <c:axId val="346367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3672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Sin violencia</c:v>
                </c:pt>
              </c:strCache>
            </c:strRef>
          </c:tx>
          <c:spPr>
            <a:solidFill>
              <a:schemeClr val="accent1"/>
            </a:solidFill>
            <a:ln>
              <a:noFill/>
            </a:ln>
            <a:effectLst/>
          </c:spPr>
          <c:invertIfNegative val="0"/>
          <c:cat>
            <c:strRef>
              <c:f>Hoja1!$A$2:$A$4</c:f>
              <c:strCache>
                <c:ptCount val="3"/>
                <c:pt idx="0">
                  <c:v>Mujeres</c:v>
                </c:pt>
                <c:pt idx="1">
                  <c:v>Hombres</c:v>
                </c:pt>
                <c:pt idx="2">
                  <c:v>Total</c:v>
                </c:pt>
              </c:strCache>
            </c:strRef>
          </c:cat>
          <c:val>
            <c:numRef>
              <c:f>Hoja1!$B$2:$B$4</c:f>
              <c:numCache>
                <c:formatCode>General</c:formatCode>
                <c:ptCount val="3"/>
                <c:pt idx="0">
                  <c:v>12</c:v>
                </c:pt>
                <c:pt idx="1">
                  <c:v>4</c:v>
                </c:pt>
                <c:pt idx="2">
                  <c:v>16</c:v>
                </c:pt>
              </c:numCache>
            </c:numRef>
          </c:val>
        </c:ser>
        <c:ser>
          <c:idx val="1"/>
          <c:order val="1"/>
          <c:tx>
            <c:strRef>
              <c:f>Hoja1!$C$1</c:f>
              <c:strCache>
                <c:ptCount val="1"/>
                <c:pt idx="0">
                  <c:v>Con violencia</c:v>
                </c:pt>
              </c:strCache>
            </c:strRef>
          </c:tx>
          <c:spPr>
            <a:solidFill>
              <a:schemeClr val="accent2"/>
            </a:solidFill>
            <a:ln>
              <a:noFill/>
            </a:ln>
            <a:effectLst/>
          </c:spPr>
          <c:invertIfNegative val="0"/>
          <c:cat>
            <c:strRef>
              <c:f>Hoja1!$A$2:$A$4</c:f>
              <c:strCache>
                <c:ptCount val="3"/>
                <c:pt idx="0">
                  <c:v>Mujeres</c:v>
                </c:pt>
                <c:pt idx="1">
                  <c:v>Hombres</c:v>
                </c:pt>
                <c:pt idx="2">
                  <c:v>Total</c:v>
                </c:pt>
              </c:strCache>
            </c:strRef>
          </c:cat>
          <c:val>
            <c:numRef>
              <c:f>Hoja1!$C$2:$C$4</c:f>
              <c:numCache>
                <c:formatCode>General</c:formatCode>
                <c:ptCount val="3"/>
                <c:pt idx="0">
                  <c:v>24</c:v>
                </c:pt>
                <c:pt idx="1">
                  <c:v>0</c:v>
                </c:pt>
                <c:pt idx="2">
                  <c:v>24</c:v>
                </c:pt>
              </c:numCache>
            </c:numRef>
          </c:val>
        </c:ser>
        <c:dLbls>
          <c:showLegendKey val="0"/>
          <c:showVal val="0"/>
          <c:showCatName val="0"/>
          <c:showSerName val="0"/>
          <c:showPercent val="0"/>
          <c:showBubbleSize val="0"/>
        </c:dLbls>
        <c:gapWidth val="219"/>
        <c:overlap val="-27"/>
        <c:axId val="346368840"/>
        <c:axId val="346369232"/>
      </c:barChart>
      <c:catAx>
        <c:axId val="346368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369232"/>
        <c:crosses val="autoZero"/>
        <c:auto val="1"/>
        <c:lblAlgn val="ctr"/>
        <c:lblOffset val="100"/>
        <c:noMultiLvlLbl val="0"/>
      </c:catAx>
      <c:valAx>
        <c:axId val="346369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3688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Física</c:v>
                </c:pt>
              </c:strCache>
            </c:strRef>
          </c:tx>
          <c:spPr>
            <a:solidFill>
              <a:schemeClr val="accent1"/>
            </a:solidFill>
            <a:ln>
              <a:noFill/>
            </a:ln>
            <a:effectLst/>
          </c:spPr>
          <c:invertIfNegative val="0"/>
          <c:cat>
            <c:strRef>
              <c:f>Hoja1!$A$2:$A$3</c:f>
              <c:strCache>
                <c:ptCount val="2"/>
                <c:pt idx="0">
                  <c:v>Mujeres</c:v>
                </c:pt>
                <c:pt idx="1">
                  <c:v>Hombres</c:v>
                </c:pt>
              </c:strCache>
            </c:strRef>
          </c:cat>
          <c:val>
            <c:numRef>
              <c:f>Hoja1!$B$2:$B$3</c:f>
              <c:numCache>
                <c:formatCode>General</c:formatCode>
                <c:ptCount val="2"/>
                <c:pt idx="0">
                  <c:v>10</c:v>
                </c:pt>
                <c:pt idx="1">
                  <c:v>0</c:v>
                </c:pt>
              </c:numCache>
            </c:numRef>
          </c:val>
        </c:ser>
        <c:ser>
          <c:idx val="1"/>
          <c:order val="1"/>
          <c:tx>
            <c:strRef>
              <c:f>Hoja1!$C$1</c:f>
              <c:strCache>
                <c:ptCount val="1"/>
                <c:pt idx="0">
                  <c:v>Psicológica</c:v>
                </c:pt>
              </c:strCache>
            </c:strRef>
          </c:tx>
          <c:spPr>
            <a:solidFill>
              <a:schemeClr val="accent2"/>
            </a:solidFill>
            <a:ln>
              <a:noFill/>
            </a:ln>
            <a:effectLst/>
          </c:spPr>
          <c:invertIfNegative val="0"/>
          <c:cat>
            <c:strRef>
              <c:f>Hoja1!$A$2:$A$3</c:f>
              <c:strCache>
                <c:ptCount val="2"/>
                <c:pt idx="0">
                  <c:v>Mujeres</c:v>
                </c:pt>
                <c:pt idx="1">
                  <c:v>Hombres</c:v>
                </c:pt>
              </c:strCache>
            </c:strRef>
          </c:cat>
          <c:val>
            <c:numRef>
              <c:f>Hoja1!$C$2:$C$3</c:f>
              <c:numCache>
                <c:formatCode>General</c:formatCode>
                <c:ptCount val="2"/>
                <c:pt idx="0">
                  <c:v>14</c:v>
                </c:pt>
                <c:pt idx="1">
                  <c:v>0</c:v>
                </c:pt>
              </c:numCache>
            </c:numRef>
          </c:val>
        </c:ser>
        <c:ser>
          <c:idx val="2"/>
          <c:order val="2"/>
          <c:tx>
            <c:strRef>
              <c:f>Hoja1!$D$1</c:f>
              <c:strCache>
                <c:ptCount val="1"/>
                <c:pt idx="0">
                  <c:v>Económica</c:v>
                </c:pt>
              </c:strCache>
            </c:strRef>
          </c:tx>
          <c:spPr>
            <a:solidFill>
              <a:schemeClr val="accent3"/>
            </a:solidFill>
            <a:ln>
              <a:noFill/>
            </a:ln>
            <a:effectLst/>
          </c:spPr>
          <c:invertIfNegative val="0"/>
          <c:cat>
            <c:strRef>
              <c:f>Hoja1!$A$2:$A$3</c:f>
              <c:strCache>
                <c:ptCount val="2"/>
                <c:pt idx="0">
                  <c:v>Mujeres</c:v>
                </c:pt>
                <c:pt idx="1">
                  <c:v>Hombres</c:v>
                </c:pt>
              </c:strCache>
            </c:strRef>
          </c:cat>
          <c:val>
            <c:numRef>
              <c:f>Hoja1!$D$2:$D$3</c:f>
              <c:numCache>
                <c:formatCode>General</c:formatCode>
                <c:ptCount val="2"/>
                <c:pt idx="0">
                  <c:v>10</c:v>
                </c:pt>
                <c:pt idx="1">
                  <c:v>0</c:v>
                </c:pt>
              </c:numCache>
            </c:numRef>
          </c:val>
        </c:ser>
        <c:ser>
          <c:idx val="3"/>
          <c:order val="3"/>
          <c:tx>
            <c:strRef>
              <c:f>Hoja1!$E$1</c:f>
              <c:strCache>
                <c:ptCount val="1"/>
                <c:pt idx="0">
                  <c:v>Sexual</c:v>
                </c:pt>
              </c:strCache>
            </c:strRef>
          </c:tx>
          <c:spPr>
            <a:solidFill>
              <a:schemeClr val="accent4"/>
            </a:solidFill>
            <a:ln>
              <a:noFill/>
            </a:ln>
            <a:effectLst/>
          </c:spPr>
          <c:invertIfNegative val="0"/>
          <c:cat>
            <c:strRef>
              <c:f>Hoja1!$A$2:$A$3</c:f>
              <c:strCache>
                <c:ptCount val="2"/>
                <c:pt idx="0">
                  <c:v>Mujeres</c:v>
                </c:pt>
                <c:pt idx="1">
                  <c:v>Hombres</c:v>
                </c:pt>
              </c:strCache>
            </c:strRef>
          </c:cat>
          <c:val>
            <c:numRef>
              <c:f>Hoja1!$E$2:$E$3</c:f>
              <c:numCache>
                <c:formatCode>General</c:formatCode>
                <c:ptCount val="2"/>
                <c:pt idx="0">
                  <c:v>3</c:v>
                </c:pt>
              </c:numCache>
            </c:numRef>
          </c:val>
        </c:ser>
        <c:ser>
          <c:idx val="4"/>
          <c:order val="4"/>
          <c:tx>
            <c:strRef>
              <c:f>Hoja1!$F$1</c:f>
              <c:strCache>
                <c:ptCount val="1"/>
                <c:pt idx="0">
                  <c:v>Patrimonial</c:v>
                </c:pt>
              </c:strCache>
            </c:strRef>
          </c:tx>
          <c:spPr>
            <a:solidFill>
              <a:schemeClr val="accent5"/>
            </a:solidFill>
            <a:ln>
              <a:noFill/>
            </a:ln>
            <a:effectLst/>
          </c:spPr>
          <c:invertIfNegative val="0"/>
          <c:cat>
            <c:strRef>
              <c:f>Hoja1!$A$2:$A$3</c:f>
              <c:strCache>
                <c:ptCount val="2"/>
                <c:pt idx="0">
                  <c:v>Mujeres</c:v>
                </c:pt>
                <c:pt idx="1">
                  <c:v>Hombres</c:v>
                </c:pt>
              </c:strCache>
            </c:strRef>
          </c:cat>
          <c:val>
            <c:numRef>
              <c:f>Hoja1!$F$2:$F$3</c:f>
              <c:numCache>
                <c:formatCode>General</c:formatCode>
                <c:ptCount val="2"/>
                <c:pt idx="0">
                  <c:v>0</c:v>
                </c:pt>
              </c:numCache>
            </c:numRef>
          </c:val>
        </c:ser>
        <c:dLbls>
          <c:showLegendKey val="0"/>
          <c:showVal val="0"/>
          <c:showCatName val="0"/>
          <c:showSerName val="0"/>
          <c:showPercent val="0"/>
          <c:showBubbleSize val="0"/>
        </c:dLbls>
        <c:gapWidth val="219"/>
        <c:overlap val="-27"/>
        <c:axId val="346568280"/>
        <c:axId val="346569456"/>
      </c:barChart>
      <c:catAx>
        <c:axId val="346568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69456"/>
        <c:crosses val="autoZero"/>
        <c:auto val="1"/>
        <c:lblAlgn val="ctr"/>
        <c:lblOffset val="100"/>
        <c:noMultiLvlLbl val="0"/>
      </c:catAx>
      <c:valAx>
        <c:axId val="346569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682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Familiar</c:v>
                </c:pt>
              </c:strCache>
            </c:strRef>
          </c:tx>
          <c:spPr>
            <a:solidFill>
              <a:schemeClr val="accent1"/>
            </a:solidFill>
            <a:ln>
              <a:noFill/>
            </a:ln>
            <a:effectLst/>
          </c:spPr>
          <c:invertIfNegative val="0"/>
          <c:cat>
            <c:strRef>
              <c:f>Hoja1!$A$2:$A$3</c:f>
              <c:strCache>
                <c:ptCount val="2"/>
                <c:pt idx="0">
                  <c:v>Mujeres</c:v>
                </c:pt>
                <c:pt idx="1">
                  <c:v>Hombres</c:v>
                </c:pt>
              </c:strCache>
            </c:strRef>
          </c:cat>
          <c:val>
            <c:numRef>
              <c:f>Hoja1!$B$2:$B$3</c:f>
              <c:numCache>
                <c:formatCode>General</c:formatCode>
                <c:ptCount val="2"/>
                <c:pt idx="0">
                  <c:v>23</c:v>
                </c:pt>
                <c:pt idx="1">
                  <c:v>0</c:v>
                </c:pt>
              </c:numCache>
            </c:numRef>
          </c:val>
        </c:ser>
        <c:ser>
          <c:idx val="1"/>
          <c:order val="1"/>
          <c:tx>
            <c:strRef>
              <c:f>Hoja1!$C$1</c:f>
              <c:strCache>
                <c:ptCount val="1"/>
                <c:pt idx="0">
                  <c:v>Laboral</c:v>
                </c:pt>
              </c:strCache>
            </c:strRef>
          </c:tx>
          <c:spPr>
            <a:solidFill>
              <a:schemeClr val="accent2"/>
            </a:solidFill>
            <a:ln>
              <a:noFill/>
            </a:ln>
            <a:effectLst/>
          </c:spPr>
          <c:invertIfNegative val="0"/>
          <c:cat>
            <c:strRef>
              <c:f>Hoja1!$A$2:$A$3</c:f>
              <c:strCache>
                <c:ptCount val="2"/>
                <c:pt idx="0">
                  <c:v>Mujeres</c:v>
                </c:pt>
                <c:pt idx="1">
                  <c:v>Hombres</c:v>
                </c:pt>
              </c:strCache>
            </c:strRef>
          </c:cat>
          <c:val>
            <c:numRef>
              <c:f>Hoja1!$C$2:$C$3</c:f>
              <c:numCache>
                <c:formatCode>General</c:formatCode>
                <c:ptCount val="2"/>
                <c:pt idx="0">
                  <c:v>0</c:v>
                </c:pt>
                <c:pt idx="1">
                  <c:v>0</c:v>
                </c:pt>
              </c:numCache>
            </c:numRef>
          </c:val>
        </c:ser>
        <c:ser>
          <c:idx val="2"/>
          <c:order val="2"/>
          <c:tx>
            <c:strRef>
              <c:f>Hoja1!$D$1</c:f>
              <c:strCache>
                <c:ptCount val="1"/>
                <c:pt idx="0">
                  <c:v>Docente</c:v>
                </c:pt>
              </c:strCache>
            </c:strRef>
          </c:tx>
          <c:spPr>
            <a:solidFill>
              <a:schemeClr val="accent3"/>
            </a:solidFill>
            <a:ln>
              <a:noFill/>
            </a:ln>
            <a:effectLst/>
          </c:spPr>
          <c:invertIfNegative val="0"/>
          <c:cat>
            <c:strRef>
              <c:f>Hoja1!$A$2:$A$3</c:f>
              <c:strCache>
                <c:ptCount val="2"/>
                <c:pt idx="0">
                  <c:v>Mujeres</c:v>
                </c:pt>
                <c:pt idx="1">
                  <c:v>Hombres</c:v>
                </c:pt>
              </c:strCache>
            </c:strRef>
          </c:cat>
          <c:val>
            <c:numRef>
              <c:f>Hoja1!$D$2:$D$3</c:f>
              <c:numCache>
                <c:formatCode>General</c:formatCode>
                <c:ptCount val="2"/>
                <c:pt idx="0">
                  <c:v>0</c:v>
                </c:pt>
                <c:pt idx="1">
                  <c:v>0</c:v>
                </c:pt>
              </c:numCache>
            </c:numRef>
          </c:val>
        </c:ser>
        <c:ser>
          <c:idx val="3"/>
          <c:order val="3"/>
          <c:tx>
            <c:strRef>
              <c:f>Hoja1!$E$1</c:f>
              <c:strCache>
                <c:ptCount val="1"/>
                <c:pt idx="0">
                  <c:v>Comunitaria</c:v>
                </c:pt>
              </c:strCache>
            </c:strRef>
          </c:tx>
          <c:spPr>
            <a:solidFill>
              <a:schemeClr val="accent4"/>
            </a:solidFill>
            <a:ln>
              <a:noFill/>
            </a:ln>
            <a:effectLst/>
          </c:spPr>
          <c:invertIfNegative val="0"/>
          <c:cat>
            <c:strRef>
              <c:f>Hoja1!$A$2:$A$3</c:f>
              <c:strCache>
                <c:ptCount val="2"/>
                <c:pt idx="0">
                  <c:v>Mujeres</c:v>
                </c:pt>
                <c:pt idx="1">
                  <c:v>Hombres</c:v>
                </c:pt>
              </c:strCache>
            </c:strRef>
          </c:cat>
          <c:val>
            <c:numRef>
              <c:f>Hoja1!$E$2:$E$3</c:f>
              <c:numCache>
                <c:formatCode>General</c:formatCode>
                <c:ptCount val="2"/>
                <c:pt idx="0">
                  <c:v>1</c:v>
                </c:pt>
              </c:numCache>
            </c:numRef>
          </c:val>
        </c:ser>
        <c:ser>
          <c:idx val="4"/>
          <c:order val="4"/>
          <c:tx>
            <c:strRef>
              <c:f>Hoja1!$F$1</c:f>
              <c:strCache>
                <c:ptCount val="1"/>
                <c:pt idx="0">
                  <c:v>Institucional</c:v>
                </c:pt>
              </c:strCache>
            </c:strRef>
          </c:tx>
          <c:spPr>
            <a:solidFill>
              <a:schemeClr val="accent5"/>
            </a:solidFill>
            <a:ln>
              <a:noFill/>
            </a:ln>
            <a:effectLst/>
          </c:spPr>
          <c:invertIfNegative val="0"/>
          <c:cat>
            <c:strRef>
              <c:f>Hoja1!$A$2:$A$3</c:f>
              <c:strCache>
                <c:ptCount val="2"/>
                <c:pt idx="0">
                  <c:v>Mujeres</c:v>
                </c:pt>
                <c:pt idx="1">
                  <c:v>Hombres</c:v>
                </c:pt>
              </c:strCache>
            </c:strRef>
          </c:cat>
          <c:val>
            <c:numRef>
              <c:f>Hoja1!$F$2:$F$3</c:f>
              <c:numCache>
                <c:formatCode>General</c:formatCode>
                <c:ptCount val="2"/>
              </c:numCache>
            </c:numRef>
          </c:val>
        </c:ser>
        <c:ser>
          <c:idx val="5"/>
          <c:order val="5"/>
          <c:tx>
            <c:strRef>
              <c:f>Hoja1!$G$1</c:f>
              <c:strCache>
                <c:ptCount val="1"/>
                <c:pt idx="0">
                  <c:v>Feminicida</c:v>
                </c:pt>
              </c:strCache>
            </c:strRef>
          </c:tx>
          <c:spPr>
            <a:solidFill>
              <a:schemeClr val="accent6"/>
            </a:solidFill>
            <a:ln>
              <a:noFill/>
            </a:ln>
            <a:effectLst/>
          </c:spPr>
          <c:invertIfNegative val="0"/>
          <c:cat>
            <c:strRef>
              <c:f>Hoja1!$A$2:$A$3</c:f>
              <c:strCache>
                <c:ptCount val="2"/>
                <c:pt idx="0">
                  <c:v>Mujeres</c:v>
                </c:pt>
                <c:pt idx="1">
                  <c:v>Hombres</c:v>
                </c:pt>
              </c:strCache>
            </c:strRef>
          </c:cat>
          <c:val>
            <c:numRef>
              <c:f>Hoja1!$G$2:$G$3</c:f>
              <c:numCache>
                <c:formatCode>General</c:formatCode>
                <c:ptCount val="2"/>
              </c:numCache>
            </c:numRef>
          </c:val>
        </c:ser>
        <c:ser>
          <c:idx val="6"/>
          <c:order val="6"/>
          <c:tx>
            <c:strRef>
              <c:f>Hoja1!$H$1</c:f>
              <c:strCache>
                <c:ptCount val="1"/>
                <c:pt idx="0">
                  <c:v>Otra</c:v>
                </c:pt>
              </c:strCache>
            </c:strRef>
          </c:tx>
          <c:spPr>
            <a:solidFill>
              <a:schemeClr val="accent1">
                <a:lumMod val="60000"/>
              </a:schemeClr>
            </a:solidFill>
            <a:ln>
              <a:noFill/>
            </a:ln>
            <a:effectLst/>
          </c:spPr>
          <c:invertIfNegative val="0"/>
          <c:cat>
            <c:strRef>
              <c:f>Hoja1!$A$2:$A$3</c:f>
              <c:strCache>
                <c:ptCount val="2"/>
                <c:pt idx="0">
                  <c:v>Mujeres</c:v>
                </c:pt>
                <c:pt idx="1">
                  <c:v>Hombres</c:v>
                </c:pt>
              </c:strCache>
            </c:strRef>
          </c:cat>
          <c:val>
            <c:numRef>
              <c:f>Hoja1!$H$2:$H$3</c:f>
              <c:numCache>
                <c:formatCode>General</c:formatCode>
                <c:ptCount val="2"/>
              </c:numCache>
            </c:numRef>
          </c:val>
        </c:ser>
        <c:dLbls>
          <c:showLegendKey val="0"/>
          <c:showVal val="0"/>
          <c:showCatName val="0"/>
          <c:showSerName val="0"/>
          <c:showPercent val="0"/>
          <c:showBubbleSize val="0"/>
        </c:dLbls>
        <c:gapWidth val="219"/>
        <c:overlap val="-27"/>
        <c:axId val="346571416"/>
        <c:axId val="346571024"/>
      </c:barChart>
      <c:catAx>
        <c:axId val="346571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71024"/>
        <c:crosses val="autoZero"/>
        <c:auto val="1"/>
        <c:lblAlgn val="ctr"/>
        <c:lblOffset val="100"/>
        <c:noMultiLvlLbl val="0"/>
      </c:catAx>
      <c:valAx>
        <c:axId val="346571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71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Hoja1!$A$2:$A$4</c:f>
              <c:strCache>
                <c:ptCount val="1"/>
                <c:pt idx="0">
                  <c:v>Género</c:v>
                </c:pt>
              </c:strCache>
            </c:strRef>
          </c:cat>
          <c:val>
            <c:numRef>
              <c:f>Hoja1!$B$2:$B$4</c:f>
              <c:numCache>
                <c:formatCode>General</c:formatCode>
                <c:ptCount val="1"/>
                <c:pt idx="0">
                  <c:v>21</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Hoja1!$A$2:$A$4</c:f>
              <c:strCache>
                <c:ptCount val="1"/>
                <c:pt idx="0">
                  <c:v>Género</c:v>
                </c:pt>
              </c:strCache>
            </c:strRef>
          </c:cat>
          <c:val>
            <c:numRef>
              <c:f>Hoja1!$C$2:$C$4</c:f>
              <c:numCache>
                <c:formatCode>General</c:formatCode>
                <c:ptCount val="1"/>
                <c:pt idx="0">
                  <c:v>4</c:v>
                </c:pt>
              </c:numCache>
            </c:numRef>
          </c:val>
        </c:ser>
        <c:dLbls>
          <c:showLegendKey val="0"/>
          <c:showVal val="0"/>
          <c:showCatName val="0"/>
          <c:showSerName val="0"/>
          <c:showPercent val="0"/>
          <c:showBubbleSize val="0"/>
        </c:dLbls>
        <c:gapWidth val="219"/>
        <c:overlap val="-27"/>
        <c:axId val="346572200"/>
        <c:axId val="346566712"/>
      </c:barChart>
      <c:catAx>
        <c:axId val="346572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66712"/>
        <c:crosses val="autoZero"/>
        <c:auto val="1"/>
        <c:lblAlgn val="ctr"/>
        <c:lblOffset val="100"/>
        <c:noMultiLvlLbl val="0"/>
      </c:catAx>
      <c:valAx>
        <c:axId val="346566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65722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837E3-815F-4718-B1EC-4A8B1CEE5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20</Pages>
  <Words>1898</Words>
  <Characters>10440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49</cp:revision>
  <dcterms:created xsi:type="dcterms:W3CDTF">2018-09-24T19:13:00Z</dcterms:created>
  <dcterms:modified xsi:type="dcterms:W3CDTF">2019-01-31T17:55:00Z</dcterms:modified>
</cp:coreProperties>
</file>